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064"/>
        <w:gridCol w:w="3217"/>
      </w:tblGrid>
      <w:tr w:rsidR="001D215F" w:rsidTr="00C064C5">
        <w:trPr>
          <w:trHeight w:val="336"/>
        </w:trPr>
        <w:tc>
          <w:tcPr>
            <w:tcW w:w="6064" w:type="dxa"/>
          </w:tcPr>
          <w:p w:rsidR="001D215F" w:rsidRDefault="001D215F" w:rsidP="00105EF5">
            <w:pPr>
              <w:keepLines/>
              <w:widowControl w:val="0"/>
              <w:outlineLvl w:val="1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3217" w:type="dxa"/>
            <w:hideMark/>
          </w:tcPr>
          <w:p w:rsidR="001D215F" w:rsidRDefault="001D215F">
            <w:pPr>
              <w:keepLines/>
              <w:widowControl w:val="0"/>
              <w:jc w:val="right"/>
              <w:outlineLvl w:val="1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   </w:t>
            </w:r>
          </w:p>
        </w:tc>
      </w:tr>
    </w:tbl>
    <w:p w:rsidR="00FA5393" w:rsidRDefault="00FA5393" w:rsidP="00377D16">
      <w:pPr>
        <w:shd w:val="clear" w:color="auto" w:fill="FFFFFF"/>
        <w:jc w:val="center"/>
        <w:rPr>
          <w:b/>
          <w:sz w:val="28"/>
          <w:szCs w:val="28"/>
        </w:rPr>
      </w:pPr>
    </w:p>
    <w:p w:rsidR="001D215F" w:rsidRDefault="001D215F" w:rsidP="00377D1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ЗАПРОС НА ИЗМЕНЕНИЕ В ПОРТФЕЛЬ ПРОЕКТОВ </w:t>
      </w:r>
    </w:p>
    <w:p w:rsidR="001D215F" w:rsidRDefault="00105EF5" w:rsidP="00377D1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4A0CBC">
        <w:rPr>
          <w:b/>
          <w:sz w:val="28"/>
          <w:szCs w:val="28"/>
        </w:rPr>
        <w:t>2</w:t>
      </w:r>
    </w:p>
    <w:p w:rsidR="001D215F" w:rsidRDefault="001D215F" w:rsidP="00377D16">
      <w:pPr>
        <w:pStyle w:val="G0"/>
        <w:spacing w:after="0"/>
        <w:ind w:firstLine="0"/>
        <w:jc w:val="center"/>
        <w:rPr>
          <w:rFonts w:eastAsia="Calibri"/>
          <w:szCs w:val="20"/>
        </w:rPr>
      </w:pPr>
      <w:r>
        <w:rPr>
          <w:rFonts w:eastAsia="Calibri"/>
        </w:rPr>
        <w:t>«</w:t>
      </w:r>
      <w:r w:rsidR="007903E4">
        <w:rPr>
          <w:rFonts w:ascii="Times New Roman" w:eastAsia="Calibri" w:hAnsi="Times New Roman" w:cs="Times New Roman"/>
          <w:lang w:val="ru-RU"/>
        </w:rPr>
        <w:t>Безопасные и качественные автомобильные дороги</w:t>
      </w:r>
      <w:r w:rsidRPr="001D215F">
        <w:rPr>
          <w:rFonts w:ascii="Times New Roman" w:eastAsia="Calibri" w:hAnsi="Times New Roman" w:cs="Times New Roman"/>
        </w:rPr>
        <w:t>»</w:t>
      </w:r>
    </w:p>
    <w:p w:rsidR="001D215F" w:rsidRDefault="001D215F" w:rsidP="00377D16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(«</w:t>
      </w:r>
      <w:r w:rsidR="007903E4">
        <w:rPr>
          <w:rFonts w:eastAsia="Calibri"/>
          <w:lang w:eastAsia="en-US"/>
        </w:rPr>
        <w:t>БКАД</w:t>
      </w:r>
      <w:r>
        <w:rPr>
          <w:rFonts w:eastAsia="Calibri"/>
          <w:lang w:eastAsia="en-US"/>
        </w:rPr>
        <w:t>»)</w:t>
      </w:r>
    </w:p>
    <w:p w:rsidR="001D215F" w:rsidRDefault="001D215F" w:rsidP="001D215F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1D215F" w:rsidRDefault="001D215F" w:rsidP="001D215F">
      <w:pPr>
        <w:shd w:val="clear" w:color="auto" w:fill="FFFFFF"/>
        <w:jc w:val="center"/>
        <w:rPr>
          <w:b/>
        </w:rPr>
      </w:pPr>
      <w:r>
        <w:rPr>
          <w:b/>
        </w:rPr>
        <w:t>1.</w:t>
      </w:r>
      <w:r w:rsidR="00AA203C">
        <w:rPr>
          <w:b/>
        </w:rPr>
        <w:t xml:space="preserve"> </w:t>
      </w:r>
      <w:r>
        <w:rPr>
          <w:b/>
        </w:rPr>
        <w:t>Инициатор изменения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7230"/>
      </w:tblGrid>
      <w:tr w:rsidR="001D215F" w:rsidTr="00A20FCD">
        <w:trPr>
          <w:trHeight w:val="414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A9625A" w:rsidRDefault="00105EF5">
            <w:pPr>
              <w:widowControl w:val="0"/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A9625A">
              <w:rPr>
                <w:color w:val="000000"/>
                <w:sz w:val="22"/>
                <w:szCs w:val="22"/>
              </w:rPr>
              <w:t>Гребешок К.С.</w:t>
            </w:r>
            <w:r w:rsidR="00C064C5" w:rsidRPr="00A9625A">
              <w:rPr>
                <w:color w:val="000000"/>
                <w:sz w:val="22"/>
                <w:szCs w:val="22"/>
              </w:rPr>
              <w:t xml:space="preserve"> – руководитель проекта, Директор Департамента дорожного хозяйства и транспорта Ханты-Мансийского автономного округа</w:t>
            </w:r>
          </w:p>
        </w:tc>
      </w:tr>
      <w:tr w:rsidR="001D215F" w:rsidTr="00A20FCD">
        <w:trPr>
          <w:trHeight w:val="557"/>
        </w:trPr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D215F" w:rsidRDefault="001D215F" w:rsidP="00795831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Описание изменения</w:t>
            </w:r>
          </w:p>
        </w:tc>
      </w:tr>
      <w:tr w:rsidR="001D215F" w:rsidTr="008773CE">
        <w:trPr>
          <w:trHeight w:val="6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A9625A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9625A">
              <w:rPr>
                <w:bCs/>
                <w:iCs/>
                <w:color w:val="000000"/>
                <w:sz w:val="22"/>
                <w:szCs w:val="22"/>
              </w:rPr>
              <w:t>Общее описание изменения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0EC" w:rsidRPr="005D40EC" w:rsidRDefault="005D40EC" w:rsidP="005D40EC">
            <w:pPr>
              <w:widowControl w:val="0"/>
              <w:spacing w:before="120"/>
              <w:jc w:val="both"/>
              <w:rPr>
                <w:bCs/>
                <w:iCs/>
                <w:sz w:val="22"/>
                <w:szCs w:val="26"/>
              </w:rPr>
            </w:pPr>
            <w:r w:rsidRPr="005D40EC">
              <w:rPr>
                <w:bCs/>
                <w:iCs/>
                <w:sz w:val="22"/>
                <w:szCs w:val="26"/>
              </w:rPr>
              <w:t xml:space="preserve">Предлагается внести следующие изменения в паспорт портфеля проектов: </w:t>
            </w:r>
          </w:p>
          <w:p w:rsidR="009A3E3F" w:rsidRPr="00A9625A" w:rsidRDefault="009A3E3F" w:rsidP="009A3E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Корректировка ограничений по </w:t>
            </w:r>
            <w:r w:rsidRPr="00A9625A">
              <w:rPr>
                <w:bCs/>
                <w:iCs/>
                <w:color w:val="000000"/>
                <w:sz w:val="22"/>
                <w:szCs w:val="22"/>
              </w:rPr>
              <w:t>бюджет</w:t>
            </w:r>
            <w:r>
              <w:rPr>
                <w:bCs/>
                <w:iCs/>
                <w:color w:val="000000"/>
                <w:sz w:val="22"/>
                <w:szCs w:val="22"/>
              </w:rPr>
              <w:t>у</w:t>
            </w:r>
            <w:r w:rsidRPr="00A9625A">
              <w:rPr>
                <w:bCs/>
                <w:iCs/>
                <w:color w:val="000000"/>
                <w:sz w:val="22"/>
                <w:szCs w:val="22"/>
              </w:rPr>
              <w:t>;</w:t>
            </w:r>
          </w:p>
          <w:p w:rsidR="001D215F" w:rsidRPr="00A9625A" w:rsidRDefault="00AB3E4A" w:rsidP="00AA203C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Корректировка </w:t>
            </w:r>
            <w:r w:rsidR="00C064C5" w:rsidRPr="00A9625A">
              <w:rPr>
                <w:bCs/>
                <w:iCs/>
                <w:color w:val="000000"/>
                <w:sz w:val="22"/>
                <w:szCs w:val="22"/>
              </w:rPr>
              <w:t>состава комитета по управлению портфелем проектов;</w:t>
            </w:r>
          </w:p>
          <w:p w:rsidR="00F65235" w:rsidRDefault="009A3E3F" w:rsidP="00AA203C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Корректировка состава административной группы поддержки портфеля проектов</w:t>
            </w:r>
            <w:r w:rsidR="00F65235">
              <w:rPr>
                <w:bCs/>
                <w:iCs/>
                <w:color w:val="000000"/>
                <w:sz w:val="22"/>
                <w:szCs w:val="22"/>
              </w:rPr>
              <w:t>;</w:t>
            </w:r>
          </w:p>
          <w:p w:rsidR="009A3E3F" w:rsidRDefault="005D40EC" w:rsidP="00AA203C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Корректировка </w:t>
            </w:r>
            <w:r w:rsidR="009A3E3F">
              <w:rPr>
                <w:bCs/>
                <w:iCs/>
                <w:color w:val="000000"/>
                <w:sz w:val="22"/>
                <w:szCs w:val="22"/>
              </w:rPr>
              <w:t>целей портфеля проектов;</w:t>
            </w:r>
          </w:p>
          <w:p w:rsidR="009A3E3F" w:rsidRDefault="009A3E3F" w:rsidP="009A3E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Корректировка перечня и значений целевых показателей;</w:t>
            </w:r>
          </w:p>
          <w:p w:rsidR="009A3E3F" w:rsidRDefault="009A3E3F" w:rsidP="009A3E3F">
            <w:pPr>
              <w:widowControl w:val="0"/>
              <w:spacing w:before="120"/>
              <w:jc w:val="both"/>
              <w:rPr>
                <w:bCs/>
                <w:iCs/>
                <w:sz w:val="22"/>
                <w:szCs w:val="26"/>
              </w:rPr>
            </w:pPr>
            <w:r w:rsidRPr="005D40EC">
              <w:rPr>
                <w:bCs/>
                <w:iCs/>
                <w:sz w:val="22"/>
                <w:szCs w:val="26"/>
              </w:rPr>
              <w:t xml:space="preserve">Предлагается внести следующие изменения в </w:t>
            </w:r>
            <w:r>
              <w:rPr>
                <w:bCs/>
                <w:iCs/>
                <w:sz w:val="22"/>
                <w:szCs w:val="26"/>
              </w:rPr>
              <w:t>реестр компонентов</w:t>
            </w:r>
            <w:r w:rsidRPr="005D40EC">
              <w:rPr>
                <w:bCs/>
                <w:iCs/>
                <w:sz w:val="22"/>
                <w:szCs w:val="26"/>
              </w:rPr>
              <w:t xml:space="preserve"> портфеля проектов: </w:t>
            </w:r>
          </w:p>
          <w:p w:rsidR="009A3E3F" w:rsidRDefault="009A3E3F" w:rsidP="00F65235">
            <w:pPr>
              <w:pStyle w:val="a3"/>
              <w:widowControl w:val="0"/>
              <w:numPr>
                <w:ilvl w:val="1"/>
                <w:numId w:val="1"/>
              </w:numPr>
              <w:spacing w:before="120"/>
              <w:ind w:left="318" w:hanging="284"/>
              <w:jc w:val="both"/>
              <w:rPr>
                <w:bCs/>
                <w:iCs/>
                <w:sz w:val="22"/>
                <w:szCs w:val="26"/>
              </w:rPr>
            </w:pPr>
            <w:r w:rsidRPr="00F65235">
              <w:rPr>
                <w:bCs/>
                <w:iCs/>
                <w:sz w:val="22"/>
                <w:szCs w:val="26"/>
              </w:rPr>
              <w:t>Корректировка перечня проектов, входящих в портфель</w:t>
            </w:r>
          </w:p>
          <w:p w:rsidR="00C064C5" w:rsidRPr="00F65235" w:rsidRDefault="00F65235" w:rsidP="00F65235">
            <w:pPr>
              <w:pStyle w:val="a3"/>
              <w:widowControl w:val="0"/>
              <w:numPr>
                <w:ilvl w:val="1"/>
                <w:numId w:val="1"/>
              </w:numPr>
              <w:spacing w:before="120"/>
              <w:ind w:left="318" w:hanging="284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65235">
              <w:rPr>
                <w:bCs/>
                <w:iCs/>
                <w:sz w:val="22"/>
                <w:szCs w:val="26"/>
              </w:rPr>
              <w:t>Корректировка кандидатур руководителей проектов, входящих в портфель.</w:t>
            </w:r>
          </w:p>
        </w:tc>
      </w:tr>
      <w:tr w:rsidR="001D215F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A9625A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9625A">
              <w:rPr>
                <w:bCs/>
                <w:iCs/>
                <w:color w:val="000000"/>
                <w:sz w:val="22"/>
                <w:szCs w:val="22"/>
              </w:rPr>
              <w:t>Причины и обоснование необходимости изменений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235" w:rsidRDefault="00F65235" w:rsidP="005B461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Приведение ограничений по бюджету портфеля проектов в соответствие с бюджетами входящих в него проектов.</w:t>
            </w:r>
          </w:p>
          <w:p w:rsidR="00F65235" w:rsidRDefault="00F65235" w:rsidP="005B461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F65235">
              <w:rPr>
                <w:bCs/>
                <w:iCs/>
                <w:color w:val="000000"/>
                <w:sz w:val="22"/>
                <w:szCs w:val="22"/>
              </w:rPr>
              <w:t>П</w:t>
            </w:r>
            <w:r w:rsidR="00DF0AD6" w:rsidRPr="00F65235">
              <w:rPr>
                <w:bCs/>
                <w:iCs/>
                <w:color w:val="000000"/>
                <w:sz w:val="22"/>
                <w:szCs w:val="22"/>
              </w:rPr>
              <w:t>редложени</w:t>
            </w:r>
            <w:r w:rsidRPr="00F65235">
              <w:rPr>
                <w:bCs/>
                <w:iCs/>
                <w:color w:val="000000"/>
                <w:sz w:val="22"/>
                <w:szCs w:val="22"/>
              </w:rPr>
              <w:t>я</w:t>
            </w:r>
            <w:r w:rsidR="00DF0AD6" w:rsidRPr="00F65235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9A3E3F" w:rsidRPr="00F65235">
              <w:rPr>
                <w:bCs/>
                <w:iCs/>
                <w:color w:val="000000"/>
                <w:sz w:val="22"/>
                <w:szCs w:val="22"/>
              </w:rPr>
              <w:t>участников портфеля проектов</w:t>
            </w:r>
            <w:r w:rsidRPr="00F65235">
              <w:rPr>
                <w:bCs/>
                <w:iCs/>
                <w:color w:val="000000"/>
                <w:sz w:val="22"/>
                <w:szCs w:val="22"/>
              </w:rPr>
              <w:t xml:space="preserve"> по корректировке состава комитета по управлению портфелем проектов и состава административной группы п</w:t>
            </w:r>
            <w:r>
              <w:rPr>
                <w:bCs/>
                <w:iCs/>
                <w:color w:val="000000"/>
                <w:sz w:val="22"/>
                <w:szCs w:val="22"/>
              </w:rPr>
              <w:t>оддержки портфеля проектов.</w:t>
            </w:r>
          </w:p>
          <w:p w:rsidR="00A20FCD" w:rsidRDefault="00F65235" w:rsidP="006A50FE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Приведение в соответствие целей, целевых показателей с паспортами проектов, входящих в портфель, а также с федеральными документами, регламентирующими разработку региональных составляющих национального проекта «Безопасные и качественные автомобильные дороги»</w:t>
            </w:r>
            <w:r w:rsidR="006A50FE">
              <w:rPr>
                <w:bCs/>
                <w:iCs/>
                <w:color w:val="000000"/>
                <w:sz w:val="22"/>
                <w:szCs w:val="22"/>
              </w:rPr>
              <w:t xml:space="preserve"> и входящих в него федеральных проектов.</w:t>
            </w:r>
          </w:p>
          <w:p w:rsidR="006A50FE" w:rsidRPr="00A9625A" w:rsidRDefault="006A50FE" w:rsidP="006A50FE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Приведение структуры регионального портфеля проектов в соответствие со структурой национального проекта.</w:t>
            </w:r>
          </w:p>
        </w:tc>
      </w:tr>
      <w:tr w:rsidR="001D215F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A9625A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9625A">
              <w:rPr>
                <w:bCs/>
                <w:iCs/>
                <w:color w:val="000000"/>
                <w:sz w:val="22"/>
                <w:szCs w:val="22"/>
              </w:rPr>
              <w:t>Влияние изменения на параметры портфеля проектов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A9625A" w:rsidRDefault="006A50FE" w:rsidP="006A50FE">
            <w:pPr>
              <w:widowControl w:val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Сумма ограничений по бюджету не увеличилась, цели и показатели приведены в соответствие с федеральными требованиями </w:t>
            </w:r>
          </w:p>
        </w:tc>
      </w:tr>
      <w:tr w:rsidR="001D215F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A9625A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9625A">
              <w:rPr>
                <w:bCs/>
                <w:iCs/>
                <w:color w:val="000000"/>
                <w:sz w:val="22"/>
                <w:szCs w:val="22"/>
              </w:rPr>
              <w:t>Влияние изменения на другие портфели проектов и проекты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A9625A" w:rsidRDefault="006A50FE" w:rsidP="00A20FCD">
            <w:pPr>
              <w:widowControl w:val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Отсутствует</w:t>
            </w:r>
          </w:p>
        </w:tc>
      </w:tr>
      <w:tr w:rsidR="001D215F" w:rsidTr="00A20FCD">
        <w:trPr>
          <w:trHeight w:val="557"/>
        </w:trPr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D215F" w:rsidRDefault="001D215F" w:rsidP="00795831">
            <w:pPr>
              <w:numPr>
                <w:ilvl w:val="0"/>
                <w:numId w:val="1"/>
              </w:numPr>
              <w:ind w:left="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Управленческий документ по портфелю проектов, в который предлагается внести изменения</w:t>
            </w:r>
          </w:p>
        </w:tc>
      </w:tr>
      <w:tr w:rsidR="001D215F" w:rsidTr="00A20FCD">
        <w:trPr>
          <w:trHeight w:val="29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FCD" w:rsidRPr="00A9625A" w:rsidRDefault="00A20FCD" w:rsidP="00A20FCD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20FCD">
              <w:rPr>
                <w:bCs/>
                <w:iCs/>
                <w:color w:val="000000"/>
              </w:rPr>
              <w:t>1</w:t>
            </w:r>
            <w:r w:rsidRPr="00A9625A">
              <w:rPr>
                <w:bCs/>
                <w:iCs/>
                <w:color w:val="000000"/>
                <w:sz w:val="22"/>
                <w:szCs w:val="22"/>
              </w:rPr>
              <w:t>)</w:t>
            </w:r>
            <w:r w:rsidRPr="00A9625A">
              <w:rPr>
                <w:bCs/>
                <w:iCs/>
                <w:color w:val="000000"/>
                <w:sz w:val="22"/>
                <w:szCs w:val="22"/>
              </w:rPr>
              <w:tab/>
              <w:t>Паспорт портфеля проектов;</w:t>
            </w:r>
          </w:p>
          <w:p w:rsidR="002D1D0C" w:rsidRPr="002D1D0C" w:rsidRDefault="00EB4DF4" w:rsidP="00EB4DF4">
            <w:pPr>
              <w:widowControl w:val="0"/>
              <w:rPr>
                <w:color w:val="000000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2</w:t>
            </w:r>
            <w:r w:rsidR="00A20FCD" w:rsidRPr="00A9625A">
              <w:rPr>
                <w:bCs/>
                <w:iCs/>
                <w:color w:val="000000"/>
                <w:sz w:val="22"/>
                <w:szCs w:val="22"/>
              </w:rPr>
              <w:t>)</w:t>
            </w:r>
            <w:r w:rsidR="00A20FCD" w:rsidRPr="00A9625A">
              <w:rPr>
                <w:bCs/>
                <w:iCs/>
                <w:color w:val="000000"/>
                <w:sz w:val="22"/>
                <w:szCs w:val="22"/>
              </w:rPr>
              <w:tab/>
              <w:t>Реестр компонентов портфеля проектов</w:t>
            </w:r>
            <w:r w:rsidR="00A20FCD" w:rsidRPr="00A20FCD">
              <w:rPr>
                <w:bCs/>
                <w:iCs/>
                <w:color w:val="000000"/>
              </w:rPr>
              <w:t xml:space="preserve">.  </w:t>
            </w:r>
          </w:p>
        </w:tc>
      </w:tr>
    </w:tbl>
    <w:p w:rsidR="008773CE" w:rsidRDefault="00F015CC" w:rsidP="00F015CC">
      <w:pPr>
        <w:tabs>
          <w:tab w:val="left" w:pos="3431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</w:p>
    <w:p w:rsidR="008B53F7" w:rsidRDefault="008B53F7" w:rsidP="008B53F7"/>
    <w:p w:rsidR="008B53F7" w:rsidRDefault="008B53F7" w:rsidP="008B53F7">
      <w:r>
        <w:t xml:space="preserve">Руководитель портфеля проектов: </w:t>
      </w:r>
    </w:p>
    <w:p w:rsidR="008B53F7" w:rsidRDefault="008B53F7" w:rsidP="008B53F7">
      <w:r>
        <w:t>Директор Департамента дорожного хозяйства</w:t>
      </w:r>
    </w:p>
    <w:p w:rsidR="008B53F7" w:rsidRDefault="008B53F7" w:rsidP="008B53F7">
      <w:r>
        <w:t xml:space="preserve">и транспорта Ханты-Мансийского </w:t>
      </w:r>
    </w:p>
    <w:p w:rsidR="008B53F7" w:rsidRDefault="008B53F7" w:rsidP="008B53F7">
      <w:r>
        <w:t>автономного округа - Югры                                    _________________ /</w:t>
      </w:r>
      <w:r w:rsidRPr="008B53F7">
        <w:t xml:space="preserve"> </w:t>
      </w:r>
      <w:r>
        <w:rPr>
          <w:u w:val="single"/>
        </w:rPr>
        <w:t>К.С. Г</w:t>
      </w:r>
      <w:r w:rsidRPr="008B53F7">
        <w:rPr>
          <w:u w:val="single"/>
        </w:rPr>
        <w:t>ребешок</w:t>
      </w:r>
    </w:p>
    <w:p w:rsidR="008B53F7" w:rsidRDefault="008B53F7" w:rsidP="008B53F7">
      <w:pPr>
        <w:rPr>
          <w:rFonts w:ascii="Calibri" w:eastAsia="Calibri" w:hAnsi="Calibri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    (подпись)</w:t>
      </w:r>
      <w:r>
        <w:rPr>
          <w:sz w:val="18"/>
        </w:rPr>
        <w:tab/>
        <w:t xml:space="preserve">             (ФИО)</w:t>
      </w:r>
    </w:p>
    <w:p w:rsidR="00C15C05" w:rsidRDefault="00C15C05" w:rsidP="00A9625A">
      <w:pPr>
        <w:jc w:val="right"/>
        <w:rPr>
          <w:rFonts w:eastAsia="Calibri"/>
          <w:sz w:val="22"/>
          <w:szCs w:val="22"/>
          <w:lang w:eastAsia="en-US"/>
        </w:rPr>
        <w:sectPr w:rsidR="00C15C05" w:rsidSect="00F015CC">
          <w:footerReference w:type="default" r:id="rId9"/>
          <w:headerReference w:type="first" r:id="rId10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C50CBE" w:rsidRDefault="00C50CBE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  <w:r w:rsidRPr="00A9625A">
        <w:rPr>
          <w:rFonts w:eastAsia="Calibri"/>
          <w:sz w:val="22"/>
          <w:szCs w:val="22"/>
          <w:lang w:eastAsia="en-US"/>
        </w:rPr>
        <w:t>Приложение «Перечень изменяемых параметров портфеля проектов»</w:t>
      </w:r>
    </w:p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  <w:bookmarkStart w:id="0" w:name="_Hlk531349977"/>
      <w:r w:rsidRPr="00A9625A">
        <w:rPr>
          <w:rFonts w:eastAsia="Calibri"/>
          <w:sz w:val="22"/>
          <w:szCs w:val="22"/>
          <w:lang w:eastAsia="en-US"/>
        </w:rPr>
        <w:t>к запросу на изменение в портфель проектов №</w:t>
      </w:r>
      <w:r w:rsidR="008B53F7">
        <w:rPr>
          <w:rFonts w:eastAsia="Calibri"/>
          <w:sz w:val="22"/>
          <w:szCs w:val="22"/>
          <w:lang w:eastAsia="en-US"/>
        </w:rPr>
        <w:t>1</w:t>
      </w:r>
    </w:p>
    <w:bookmarkEnd w:id="0"/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2"/>
        <w:gridCol w:w="4783"/>
      </w:tblGrid>
      <w:tr w:rsidR="00ED67C0" w:rsidRPr="00A9625A" w:rsidTr="00795831">
        <w:tc>
          <w:tcPr>
            <w:tcW w:w="9565" w:type="dxa"/>
            <w:gridSpan w:val="2"/>
            <w:shd w:val="clear" w:color="auto" w:fill="auto"/>
          </w:tcPr>
          <w:p w:rsidR="00ED67C0" w:rsidRPr="00A9625A" w:rsidRDefault="00F015CC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Паспорт</w:t>
            </w:r>
            <w:r w:rsidR="00ED67C0" w:rsidRPr="00A9625A">
              <w:rPr>
                <w:rFonts w:eastAsia="Calibri"/>
                <w:sz w:val="22"/>
                <w:szCs w:val="22"/>
                <w:lang w:eastAsia="en-US"/>
              </w:rPr>
              <w:t xml:space="preserve"> портфеля проектов </w:t>
            </w:r>
            <w:r w:rsidR="00ED67C0" w:rsidRPr="00ED67C0">
              <w:rPr>
                <w:rFonts w:eastAsia="Calibri"/>
                <w:sz w:val="22"/>
                <w:szCs w:val="22"/>
                <w:lang w:eastAsia="en-US"/>
              </w:rPr>
              <w:t>«Безопасные и качественные автомобильные дороги»</w:t>
            </w:r>
          </w:p>
        </w:tc>
      </w:tr>
      <w:tr w:rsidR="00A9625A" w:rsidRPr="00A9625A" w:rsidTr="00795831">
        <w:tc>
          <w:tcPr>
            <w:tcW w:w="4782" w:type="dxa"/>
            <w:shd w:val="clear" w:color="auto" w:fill="auto"/>
          </w:tcPr>
          <w:p w:rsidR="00A9625A" w:rsidRPr="00A9625A" w:rsidRDefault="00ED67C0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Название поля</w:t>
            </w:r>
          </w:p>
        </w:tc>
        <w:tc>
          <w:tcPr>
            <w:tcW w:w="4783" w:type="dxa"/>
            <w:shd w:val="clear" w:color="auto" w:fill="auto"/>
          </w:tcPr>
          <w:p w:rsidR="00A9625A" w:rsidRPr="00A9625A" w:rsidRDefault="00A9625A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625A">
              <w:rPr>
                <w:rFonts w:eastAsia="Calibri"/>
                <w:sz w:val="22"/>
                <w:szCs w:val="22"/>
                <w:lang w:eastAsia="en-US"/>
              </w:rPr>
              <w:t>Значение</w:t>
            </w:r>
          </w:p>
        </w:tc>
      </w:tr>
      <w:tr w:rsidR="00A9625A" w:rsidRPr="00A9625A" w:rsidTr="00795831">
        <w:tc>
          <w:tcPr>
            <w:tcW w:w="4782" w:type="dxa"/>
            <w:vMerge w:val="restart"/>
            <w:shd w:val="clear" w:color="auto" w:fill="auto"/>
          </w:tcPr>
          <w:p w:rsidR="00A9625A" w:rsidRPr="00A9625A" w:rsidRDefault="00F015CC" w:rsidP="00A9625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Паспорт</w:t>
            </w: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 портфеля проектов</w:t>
            </w:r>
          </w:p>
        </w:tc>
        <w:tc>
          <w:tcPr>
            <w:tcW w:w="4783" w:type="dxa"/>
            <w:shd w:val="clear" w:color="auto" w:fill="auto"/>
          </w:tcPr>
          <w:p w:rsidR="00A9625A" w:rsidRPr="00A9625A" w:rsidRDefault="00F015CC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 изменений – </w:t>
            </w:r>
            <w:r w:rsidR="00A9625A" w:rsidRPr="00A9625A">
              <w:rPr>
                <w:rFonts w:eastAsia="Calibri"/>
                <w:sz w:val="22"/>
                <w:szCs w:val="22"/>
                <w:lang w:eastAsia="en-US"/>
              </w:rPr>
              <w:t xml:space="preserve">Приложение 1 </w:t>
            </w:r>
          </w:p>
        </w:tc>
      </w:tr>
      <w:tr w:rsidR="00A9625A" w:rsidRPr="00A9625A" w:rsidTr="00795831">
        <w:tc>
          <w:tcPr>
            <w:tcW w:w="4782" w:type="dxa"/>
            <w:vMerge/>
            <w:shd w:val="clear" w:color="auto" w:fill="auto"/>
          </w:tcPr>
          <w:p w:rsidR="00A9625A" w:rsidRPr="00A9625A" w:rsidRDefault="00A9625A" w:rsidP="00A9625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83" w:type="dxa"/>
            <w:shd w:val="clear" w:color="auto" w:fill="auto"/>
          </w:tcPr>
          <w:p w:rsidR="00A9625A" w:rsidRPr="00A9625A" w:rsidRDefault="00F015CC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Новая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редакция – </w:t>
            </w:r>
            <w:r w:rsidR="00A9625A" w:rsidRPr="00A9625A">
              <w:rPr>
                <w:rFonts w:eastAsia="Calibri"/>
                <w:sz w:val="22"/>
                <w:szCs w:val="22"/>
                <w:lang w:eastAsia="en-US"/>
              </w:rPr>
              <w:t>Приложение 2</w:t>
            </w:r>
          </w:p>
        </w:tc>
      </w:tr>
      <w:tr w:rsidR="00560FA3" w:rsidRPr="00A9625A" w:rsidTr="005B4616">
        <w:tc>
          <w:tcPr>
            <w:tcW w:w="9565" w:type="dxa"/>
            <w:gridSpan w:val="2"/>
            <w:shd w:val="clear" w:color="auto" w:fill="auto"/>
          </w:tcPr>
          <w:p w:rsidR="00560FA3" w:rsidRDefault="00560FA3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Реестр компонентов портфеля проектов </w:t>
            </w:r>
            <w:r w:rsidRPr="00ED67C0">
              <w:rPr>
                <w:rFonts w:eastAsia="Calibri"/>
                <w:sz w:val="22"/>
                <w:szCs w:val="22"/>
                <w:lang w:eastAsia="en-US"/>
              </w:rPr>
              <w:t>«Безопасные и качественные автомобильные дороги</w:t>
            </w:r>
          </w:p>
        </w:tc>
      </w:tr>
      <w:tr w:rsidR="00560FA3" w:rsidRPr="00A9625A" w:rsidTr="00795831">
        <w:tc>
          <w:tcPr>
            <w:tcW w:w="4782" w:type="dxa"/>
            <w:shd w:val="clear" w:color="auto" w:fill="auto"/>
          </w:tcPr>
          <w:p w:rsidR="00560FA3" w:rsidRPr="00A9625A" w:rsidRDefault="00560FA3" w:rsidP="00560FA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Название поля</w:t>
            </w:r>
          </w:p>
        </w:tc>
        <w:tc>
          <w:tcPr>
            <w:tcW w:w="4783" w:type="dxa"/>
            <w:shd w:val="clear" w:color="auto" w:fill="auto"/>
          </w:tcPr>
          <w:p w:rsidR="00560FA3" w:rsidRPr="00A9625A" w:rsidRDefault="00560FA3" w:rsidP="00560FA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625A">
              <w:rPr>
                <w:rFonts w:eastAsia="Calibri"/>
                <w:sz w:val="22"/>
                <w:szCs w:val="22"/>
                <w:lang w:eastAsia="en-US"/>
              </w:rPr>
              <w:t>Значение</w:t>
            </w:r>
          </w:p>
        </w:tc>
      </w:tr>
      <w:tr w:rsidR="00560FA3" w:rsidRPr="00A9625A" w:rsidTr="00795831">
        <w:tc>
          <w:tcPr>
            <w:tcW w:w="4782" w:type="dxa"/>
            <w:vMerge w:val="restart"/>
            <w:shd w:val="clear" w:color="auto" w:fill="auto"/>
          </w:tcPr>
          <w:p w:rsidR="00560FA3" w:rsidRPr="00A9625A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9625A">
              <w:rPr>
                <w:rFonts w:eastAsia="Calibri"/>
                <w:sz w:val="22"/>
                <w:szCs w:val="22"/>
                <w:lang w:eastAsia="en-US"/>
              </w:rPr>
              <w:t>Реестр компонентов портфеля проектов</w:t>
            </w:r>
          </w:p>
        </w:tc>
        <w:tc>
          <w:tcPr>
            <w:tcW w:w="4783" w:type="dxa"/>
            <w:shd w:val="clear" w:color="auto" w:fill="auto"/>
          </w:tcPr>
          <w:p w:rsidR="00560FA3" w:rsidRPr="00A9625A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 изменений – </w:t>
            </w: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Приложение </w:t>
            </w: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60FA3" w:rsidRPr="00A9625A" w:rsidTr="00795831">
        <w:tc>
          <w:tcPr>
            <w:tcW w:w="4782" w:type="dxa"/>
            <w:vMerge/>
            <w:shd w:val="clear" w:color="auto" w:fill="auto"/>
          </w:tcPr>
          <w:p w:rsidR="00560FA3" w:rsidRPr="00A9625A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83" w:type="dxa"/>
            <w:shd w:val="clear" w:color="auto" w:fill="auto"/>
          </w:tcPr>
          <w:p w:rsidR="00560FA3" w:rsidRPr="00A9625A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Новая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редакция – </w:t>
            </w: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Приложение </w:t>
            </w: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</w:tbl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2D1D0C" w:rsidRDefault="00CB5873" w:rsidP="001D215F">
      <w:r>
        <w:t xml:space="preserve"> </w:t>
      </w:r>
    </w:p>
    <w:p w:rsidR="003E04E2" w:rsidRPr="003E04E2" w:rsidRDefault="00C50CBE" w:rsidP="00C15C05">
      <w:pPr>
        <w:rPr>
          <w:b/>
          <w:szCs w:val="20"/>
          <w:highlight w:val="yellow"/>
        </w:rPr>
        <w:sectPr w:rsidR="003E04E2" w:rsidRPr="003E04E2" w:rsidSect="00AA203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t xml:space="preserve"> </w:t>
      </w:r>
    </w:p>
    <w:p w:rsidR="0058097E" w:rsidRDefault="0058097E" w:rsidP="005B4616">
      <w:pPr>
        <w:keepLines/>
        <w:widowControl w:val="0"/>
        <w:jc w:val="right"/>
        <w:outlineLvl w:val="1"/>
        <w:rPr>
          <w:i/>
          <w:sz w:val="22"/>
          <w:szCs w:val="22"/>
        </w:rPr>
      </w:pPr>
    </w:p>
    <w:p w:rsidR="005B4616" w:rsidRPr="00C15C05" w:rsidRDefault="005B4616" w:rsidP="005B4616">
      <w:pPr>
        <w:rPr>
          <w:rFonts w:eastAsia="Calibri"/>
          <w:i/>
          <w:szCs w:val="28"/>
          <w:lang w:eastAsia="en-US"/>
        </w:rPr>
      </w:pP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</w:pPr>
      <w:r w:rsidRPr="00C15C05">
        <w:rPr>
          <w:rFonts w:eastAsia="Calibri"/>
          <w:i/>
          <w:szCs w:val="28"/>
          <w:lang w:eastAsia="en-US"/>
        </w:rPr>
        <w:t>Приложение №</w:t>
      </w:r>
      <w:r>
        <w:rPr>
          <w:rFonts w:eastAsia="Calibri"/>
          <w:i/>
          <w:szCs w:val="28"/>
          <w:lang w:eastAsia="en-US"/>
        </w:rPr>
        <w:t>2</w:t>
      </w:r>
      <w:r w:rsidRPr="00C15C05">
        <w:rPr>
          <w:rFonts w:eastAsia="Calibri"/>
          <w:i/>
          <w:szCs w:val="28"/>
          <w:lang w:eastAsia="en-US"/>
        </w:rPr>
        <w:t xml:space="preserve"> к запросу на изменение в портфель проектов №</w:t>
      </w:r>
      <w:r w:rsidR="004A0CBC">
        <w:rPr>
          <w:rFonts w:eastAsia="Calibri"/>
          <w:i/>
          <w:szCs w:val="28"/>
          <w:lang w:eastAsia="en-US"/>
        </w:rPr>
        <w:t>2</w:t>
      </w:r>
    </w:p>
    <w:p w:rsidR="005B4616" w:rsidRPr="00C15C05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Pr="00CA4848" w:rsidRDefault="005B4616" w:rsidP="005B4616">
      <w:pPr>
        <w:jc w:val="center"/>
        <w:rPr>
          <w:b/>
          <w:sz w:val="28"/>
          <w:szCs w:val="28"/>
        </w:rPr>
      </w:pPr>
      <w:r w:rsidRPr="00CA4848">
        <w:rPr>
          <w:b/>
          <w:sz w:val="28"/>
          <w:szCs w:val="28"/>
        </w:rPr>
        <w:t>ПАСПОРТ ПОРТФЕЛЯ ПРОЕКТОВ</w:t>
      </w:r>
    </w:p>
    <w:p w:rsidR="005B4616" w:rsidRPr="00CA4848" w:rsidRDefault="005B4616" w:rsidP="005B4616">
      <w:pPr>
        <w:jc w:val="center"/>
        <w:rPr>
          <w:rFonts w:eastAsia="Calibri"/>
          <w:b/>
        </w:rPr>
      </w:pPr>
      <w:r w:rsidRPr="00CA4848">
        <w:rPr>
          <w:rFonts w:eastAsia="Calibri"/>
          <w:b/>
        </w:rPr>
        <w:t xml:space="preserve">«Безопасные и качественные автомобильные дороги» </w:t>
      </w:r>
    </w:p>
    <w:p w:rsidR="005B4616" w:rsidRPr="00CA4848" w:rsidRDefault="005B4616" w:rsidP="005B4616">
      <w:pPr>
        <w:jc w:val="center"/>
        <w:rPr>
          <w:rFonts w:eastAsia="Calibri"/>
          <w:b/>
        </w:rPr>
      </w:pPr>
      <w:r w:rsidRPr="00CA4848">
        <w:rPr>
          <w:rFonts w:eastAsia="Calibri"/>
          <w:b/>
        </w:rPr>
        <w:t>(«БКАД»)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70"/>
        <w:gridCol w:w="10914"/>
      </w:tblGrid>
      <w:tr w:rsidR="005B4616" w:rsidRPr="00CA4848" w:rsidTr="005B4616">
        <w:trPr>
          <w:trHeight w:val="557"/>
        </w:trPr>
        <w:tc>
          <w:tcPr>
            <w:tcW w:w="14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1E5A05" w:rsidRDefault="005B4616" w:rsidP="005B4616">
            <w:pPr>
              <w:pStyle w:val="a3"/>
              <w:widowControl w:val="0"/>
              <w:numPr>
                <w:ilvl w:val="1"/>
                <w:numId w:val="1"/>
              </w:numPr>
              <w:jc w:val="center"/>
              <w:rPr>
                <w:b/>
                <w:lang w:val="x-none"/>
              </w:rPr>
            </w:pPr>
            <w:r w:rsidRPr="001E5A05">
              <w:rPr>
                <w:b/>
                <w:lang w:val="x-none"/>
              </w:rPr>
              <w:t xml:space="preserve">Описание </w:t>
            </w:r>
            <w:r w:rsidRPr="001E5A05">
              <w:rPr>
                <w:b/>
              </w:rPr>
              <w:t>портфеля</w:t>
            </w:r>
            <w:r w:rsidRPr="001E5A05">
              <w:rPr>
                <w:b/>
                <w:lang w:val="x-none"/>
              </w:rPr>
              <w:t xml:space="preserve"> проект</w:t>
            </w:r>
            <w:r w:rsidRPr="001E5A05">
              <w:rPr>
                <w:b/>
              </w:rPr>
              <w:t>ов</w:t>
            </w:r>
          </w:p>
        </w:tc>
      </w:tr>
      <w:tr w:rsidR="005B4616" w:rsidRPr="00CA4848" w:rsidTr="005B4616">
        <w:trPr>
          <w:trHeight w:val="274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Документ – основание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для инициации портфеля проектов</w:t>
            </w:r>
            <w:r w:rsidRPr="00CA4848">
              <w:rPr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1. Подпункт б) пункта 2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Паспорт национального проекта «Безопасные и качественные автомобильные дороги» (проект).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3. Паспорт федерального проекта «Дорожная сеть» (проект).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4. Паспорт федерального проекта «Общесистемные меры развития дорожного хозяйства» (проект).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5. Паспорт федерального проекта «Безопасность дорожного движения» (проект).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6. Пункт 2.4 протокола заседания Проектного комитета Ханты-Мансийского автономного округа – Югры от 18 июля 2018 года № 31.</w:t>
            </w:r>
          </w:p>
          <w:p w:rsidR="005B4616" w:rsidRPr="00CA4848" w:rsidRDefault="005B4616" w:rsidP="00D40DD4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7. Государственная программа Ханты-Мансийского автономного округа - Югры «Современная транспортная система», утвержденная постановлением Правительства ХМАО - Югры от 05.10.2018 № 354-п.</w:t>
            </w:r>
          </w:p>
          <w:p w:rsidR="005B4616" w:rsidRPr="00CA4848" w:rsidRDefault="00D40DD4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B4616" w:rsidRPr="00CA4848">
              <w:rPr>
                <w:sz w:val="22"/>
                <w:szCs w:val="22"/>
              </w:rPr>
              <w:t>. Государственная программа по реализации договора между органами государственной власти Тюменской области, Ханты-Мансийского автономного округа - Югры и ЯНАО «Сотрудничество», утвержденная постановлением Правительства Тюменской области от 30.12.2014 № 705-п.</w:t>
            </w:r>
          </w:p>
        </w:tc>
      </w:tr>
      <w:tr w:rsidR="005B4616" w:rsidRPr="00CA4848" w:rsidTr="005B4616">
        <w:trPr>
          <w:trHeight w:val="274"/>
        </w:trPr>
        <w:tc>
          <w:tcPr>
            <w:tcW w:w="3970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Цель портфеля проектов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Повысить безопасность и качество автомобильных дорог общего пользования регионального и межмуниципального значения </w:t>
            </w:r>
            <w:r w:rsidRPr="00CA4848">
              <w:t>и улично-дорожной сети городских агломераций</w:t>
            </w:r>
            <w:r w:rsidRPr="00CA4848">
              <w:rPr>
                <w:sz w:val="22"/>
                <w:szCs w:val="22"/>
              </w:rPr>
              <w:t xml:space="preserve"> Ханты-Мансийского автономного округа – Югре за счет: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выполнения работ по строительству, капитальному ремонту, ремонту и реконструкции автомобильных дорог, содержанию автомобильных дорог в соответствии с техническими регламентами;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увеличения доли автомобильных дорог, соответствующих нормативным требованиям, в их общей протяженности;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снижения доли автомобильных дорог, работающих в режиме перегрузки;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сокращения мест концентрации дорожно-транспортных происшествий на автомобильных дорогах;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создания механизмов экономического стимулирования и сохранности автомобильных дорог;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lastRenderedPageBreak/>
              <w:t>- оперативного оказания высококвалифицированной медицинской помощи пострадавшим в дорожно-транспортных происшествиях, формирования законопослушного поведения участников дорожного движения и других мероприятий.</w:t>
            </w:r>
          </w:p>
        </w:tc>
      </w:tr>
      <w:tr w:rsidR="005B4616" w:rsidRPr="00CA4848" w:rsidTr="005B4616">
        <w:trPr>
          <w:trHeight w:val="274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lastRenderedPageBreak/>
              <w:t>Связь со стратегией социально-экономического развития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Стратегия социально-экономического развития Ханты-Мансийского автономного округа – Югры до 2030 года, утвержденная распоряжением Правительства Ханты-Мансийского автономного округа – Югры от 22.03.2013 № 101-рп: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1. Пункт 4.1. «Цель пространственного развития - максимальное использование потенциала каждой зоны освоения в интересах устойчивого развития всего региона как целостной социально-экономической системы, повышения качества жизни населения автономного округа».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Пункт 4.2.1 «Приоритеты развития городских агломераций.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На долгосрочный период предлагается концентрация усилий по поддержке агломерационных процессов… 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Агломерационный эффект зависит от транспортных связей, обеспечивающих возможности быстрого перемещения людей (в качестве участников рынка труда, процессов обучения, потребителей) и товаров. Соответственно усилия по содействию развитию агломерационных процессов в сложившихся агломерациях </w:t>
            </w:r>
            <w:proofErr w:type="gramStart"/>
            <w:r w:rsidRPr="00CA4848">
              <w:rPr>
                <w:sz w:val="22"/>
                <w:szCs w:val="22"/>
              </w:rPr>
              <w:t>будут сконцентрированы в сфере усиления транспортной связности внутри территории агломераций и</w:t>
            </w:r>
            <w:proofErr w:type="gramEnd"/>
            <w:r w:rsidRPr="00CA4848">
              <w:rPr>
                <w:sz w:val="22"/>
                <w:szCs w:val="22"/>
              </w:rPr>
              <w:t xml:space="preserve"> будут идти по следующим направлениям: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создание единых транспортных систем пассажирских перевозок внутри агломераций;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увеличение комфортности и безопасности пассажирских перевозок внутри агломераций как мера по борьбе с образованием транспортных пробок внутри них;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формирование единой системы обеспечения безопасности и экстренной помощи внутри агломераций</w:t>
            </w:r>
            <w:proofErr w:type="gramStart"/>
            <w:r w:rsidRPr="00CA4848">
              <w:rPr>
                <w:sz w:val="22"/>
                <w:szCs w:val="22"/>
              </w:rPr>
              <w:t>.»</w:t>
            </w:r>
            <w:proofErr w:type="gramEnd"/>
          </w:p>
        </w:tc>
      </w:tr>
      <w:tr w:rsidR="005B4616" w:rsidRPr="00CA4848" w:rsidTr="005B4616">
        <w:trPr>
          <w:trHeight w:val="274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Периодичность подготовки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proofErr w:type="gramStart"/>
            <w:r w:rsidRPr="00CA4848">
              <w:rPr>
                <w:b/>
                <w:sz w:val="20"/>
                <w:szCs w:val="20"/>
              </w:rPr>
              <w:t>статус-отчета</w:t>
            </w:r>
            <w:proofErr w:type="gramEnd"/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A4848">
              <w:rPr>
                <w:rFonts w:eastAsiaTheme="minorHAnsi"/>
                <w:sz w:val="22"/>
                <w:szCs w:val="22"/>
                <w:lang w:eastAsia="en-US"/>
              </w:rPr>
              <w:t xml:space="preserve">Ежемесячно </w:t>
            </w:r>
          </w:p>
          <w:p w:rsidR="005B4616" w:rsidRPr="00CA4848" w:rsidRDefault="005B4616" w:rsidP="005B4616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5B4616" w:rsidRPr="00CA4848" w:rsidTr="005B4616">
        <w:trPr>
          <w:trHeight w:val="535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1E5A05" w:rsidRDefault="005B4616" w:rsidP="005B4616">
            <w:pPr>
              <w:pStyle w:val="a3"/>
              <w:widowControl w:val="0"/>
              <w:numPr>
                <w:ilvl w:val="1"/>
                <w:numId w:val="1"/>
              </w:numPr>
              <w:spacing w:line="276" w:lineRule="auto"/>
              <w:jc w:val="center"/>
              <w:rPr>
                <w:b/>
                <w:lang w:val="x-none"/>
              </w:rPr>
            </w:pPr>
            <w:r w:rsidRPr="001E5A05">
              <w:rPr>
                <w:b/>
              </w:rPr>
              <w:t>Ограничения</w:t>
            </w:r>
            <w:r w:rsidRPr="001E5A05">
              <w:rPr>
                <w:b/>
                <w:lang w:val="x-none"/>
              </w:rPr>
              <w:t xml:space="preserve"> </w:t>
            </w:r>
            <w:r w:rsidRPr="001E5A05">
              <w:rPr>
                <w:b/>
              </w:rPr>
              <w:t>портфеля</w:t>
            </w:r>
            <w:r w:rsidRPr="001E5A05">
              <w:rPr>
                <w:b/>
                <w:lang w:val="x-none"/>
              </w:rPr>
              <w:t xml:space="preserve"> проект</w:t>
            </w:r>
            <w:r w:rsidRPr="001E5A05">
              <w:rPr>
                <w:b/>
              </w:rPr>
              <w:t>ов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Ограничения по срокам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i/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31.03.2025 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Ограничения по бюджету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66 151,6 млн. рублей, в том числе: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2019 год – 12 253,0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(10,44%) – федеральный бюджет, 8 625,4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(70,39%) – бюджет автономного округа, 56,1 млн рублей (0,46%) – местный бюджет, 2 292,6 млн. рублей (18,71%) – программа «Сотрудничество»;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2020 год – 10 170,1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(12,58%) – федеральный бюджет, 8 835,0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(86,87%) – бюджет автономного округа, 56,1 млн рублей (0,55%) – местный бюджет;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lastRenderedPageBreak/>
              <w:t xml:space="preserve">2021 год – 10 907,7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(11,73%) – федеральный бюджет, 9 616,7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(88,16%) – бюджет автономного округа, 12,0 млн рублей (0,11%) – местный бюджет;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2022 год – 11 022,2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(11,6%) – федеральный бюджет, 9 740,2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(88,37%) – бюджет автономного округа, 3,0 млн рублей (0,03%) – местный бюджет;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2023 год – 10 878,5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(11,76%) – федеральный бюджет, 9 599,5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(88,24%) – бюджет автономного округа;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2024 год – 10 920,1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(11,71%) – федеральный бюджет, 9 641,1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(88,29%) – бюджет автономного округа;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lastRenderedPageBreak/>
              <w:t>Иные ограничения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Изменение критериев участия в федеральном проекте «Безопасные и качественные дороги», установленных:</w:t>
            </w:r>
          </w:p>
          <w:p w:rsidR="005B4616" w:rsidRPr="00CA4848" w:rsidRDefault="005B4616" w:rsidP="005B461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 xml:space="preserve">- постановлением Правительства Российской Федерации </w:t>
            </w:r>
            <w:r w:rsidRPr="00CA4848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РФ от 20.12.2017 № 1596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 «Об утверждении государственной программы Российской Федерации «Развитие транспортной системы»;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постановлением Правительства Российской Федерации от 21 января 2017 года № 47 «Об иных межбюджетных трансфертах, предоставляемых бюджетам субъектов Российской Федерации на финансовое обеспечение дорожной деятельности в рамках основного мероприятия «Приоритетный проект «Безопасные и качественные дороги» государственной программы Российской Федерации «Развитие транспортной системы»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 xml:space="preserve">(критерии: численность </w:t>
            </w:r>
            <w:r w:rsidRPr="00CA4848">
              <w:rPr>
                <w:rFonts w:eastAsiaTheme="minorHAnsi"/>
                <w:sz w:val="22"/>
                <w:szCs w:val="22"/>
                <w:lang w:eastAsia="en-US"/>
              </w:rPr>
              <w:t>городских агломераций -</w:t>
            </w:r>
            <w:r w:rsidRPr="00CA4848">
              <w:rPr>
                <w:rFonts w:eastAsia="Calibri"/>
                <w:sz w:val="22"/>
                <w:szCs w:val="22"/>
                <w:lang w:eastAsia="en-US"/>
              </w:rPr>
              <w:t xml:space="preserve"> численность городского населения свыше 200 тысяч человек, а также административных центров субъектов Российской Федерации</w:t>
            </w:r>
            <w:r w:rsidRPr="00CA4848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A4848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доля автомобильных дорог, соответствующих нормативным требованиям).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5B4616" w:rsidRPr="00CA4848" w:rsidTr="005B4616">
        <w:trPr>
          <w:trHeight w:val="469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spacing w:line="276" w:lineRule="auto"/>
              <w:ind w:left="318"/>
              <w:jc w:val="center"/>
              <w:rPr>
                <w:b/>
              </w:rPr>
            </w:pPr>
            <w:r w:rsidRPr="00CA4848">
              <w:rPr>
                <w:b/>
              </w:rPr>
              <w:t>Комитет по управлению портфелем проектов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Куратор 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>Заместитель Губернатора Ханты-Мансийского автономного округа – Югры Зобницев Андрей Николаевич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proofErr w:type="gramStart"/>
            <w:r w:rsidRPr="00CA4848">
              <w:rPr>
                <w:sz w:val="22"/>
              </w:rPr>
              <w:t>(замещающее лицо:</w:t>
            </w:r>
            <w:proofErr w:type="gramEnd"/>
            <w:r w:rsidRPr="00CA4848">
              <w:rPr>
                <w:sz w:val="22"/>
              </w:rPr>
              <w:t xml:space="preserve"> Заместитель Губернатора Ханты-Мансийского автономного округа</w:t>
            </w:r>
            <w:r w:rsidR="00C17AE2">
              <w:rPr>
                <w:sz w:val="22"/>
              </w:rPr>
              <w:t xml:space="preserve"> - Югры</w:t>
            </w:r>
            <w:r w:rsidRPr="00CA4848">
              <w:rPr>
                <w:sz w:val="22"/>
              </w:rPr>
              <w:t xml:space="preserve"> </w:t>
            </w:r>
            <w:proofErr w:type="spellStart"/>
            <w:r w:rsidRPr="00CA4848">
              <w:rPr>
                <w:sz w:val="22"/>
              </w:rPr>
              <w:t>Забозлаев</w:t>
            </w:r>
            <w:proofErr w:type="spellEnd"/>
            <w:r w:rsidRPr="00CA4848">
              <w:rPr>
                <w:sz w:val="22"/>
              </w:rPr>
              <w:t xml:space="preserve"> Алексей Геннадиевич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Руководитель портфеля проектов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>Директор Департамента дорожного хозяйства и транспорта Ханты-Мансийского автономного округа – Югры Гребешок Константин Сергеевич;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(замещающее лицо: заместитель директора – начальник управления дорожного хозяйства Департамента дорожного хозяйства и транспорта Ханты-Мансийского автономного округа – Югры Новиков Андрей Валерьевич) 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Члены комитета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1. Директор Департамента образования и молодежной политики Ханты-Мансийского автономного округа – Югры </w:t>
            </w:r>
            <w:proofErr w:type="spellStart"/>
            <w:r w:rsidRPr="00CA4848">
              <w:rPr>
                <w:sz w:val="22"/>
              </w:rPr>
              <w:t>Дренин</w:t>
            </w:r>
            <w:proofErr w:type="spellEnd"/>
            <w:r w:rsidRPr="00CA4848">
              <w:rPr>
                <w:sz w:val="22"/>
              </w:rPr>
              <w:t xml:space="preserve"> Алексей Анатольевич;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(замещающее лицо: заместитель директора – начальник управления молодежной политики и воспитания детей </w:t>
            </w:r>
            <w:r w:rsidRPr="00CA4848">
              <w:rPr>
                <w:sz w:val="22"/>
              </w:rPr>
              <w:lastRenderedPageBreak/>
              <w:t xml:space="preserve">Департамента образования и молодежной политики Ханты-Мансийского автономного округа – Югры </w:t>
            </w:r>
            <w:proofErr w:type="spellStart"/>
            <w:r w:rsidRPr="00CA4848">
              <w:rPr>
                <w:sz w:val="22"/>
              </w:rPr>
              <w:t>Забайкин</w:t>
            </w:r>
            <w:proofErr w:type="spellEnd"/>
            <w:r w:rsidRPr="00CA4848">
              <w:rPr>
                <w:sz w:val="22"/>
              </w:rPr>
              <w:t xml:space="preserve"> Геннадий Михайлович);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</w:rPr>
              <w:t>2. Заместитель директора – начальник управления дорожного хозяйства Департамента дорожного хозяйства и транспорта Ханты-Мансийского автономного округа – Югры Новиков Андрей Валерьевич;</w:t>
            </w:r>
            <w:r w:rsidRPr="00CA4848">
              <w:rPr>
                <w:sz w:val="22"/>
              </w:rPr>
              <w:br/>
              <w:t xml:space="preserve">(замещающее лицо: </w:t>
            </w:r>
            <w:r w:rsidRPr="00CA4848">
              <w:rPr>
                <w:sz w:val="22"/>
                <w:szCs w:val="22"/>
              </w:rPr>
              <w:t xml:space="preserve">заместитель начальника управления дорожного хозяйства – начальник </w:t>
            </w:r>
            <w:proofErr w:type="gramStart"/>
            <w:r w:rsidRPr="00CA4848">
              <w:rPr>
                <w:sz w:val="22"/>
                <w:szCs w:val="22"/>
              </w:rPr>
              <w:t>отдела формирования программ дорожных работ Департамента</w:t>
            </w:r>
            <w:proofErr w:type="gramEnd"/>
            <w:r w:rsidRPr="00CA4848">
              <w:rPr>
                <w:sz w:val="22"/>
                <w:szCs w:val="22"/>
              </w:rPr>
              <w:t xml:space="preserve"> дорожного хозяйства и транспорта Ханты-Мансийского автономного округа – Югры Снигирева Ирина Михайловна);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3. </w:t>
            </w:r>
            <w:proofErr w:type="gramStart"/>
            <w:r w:rsidRPr="00CA4848">
              <w:rPr>
                <w:sz w:val="22"/>
              </w:rPr>
              <w:t xml:space="preserve">Начальник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 – Югре полковник полиции </w:t>
            </w:r>
            <w:proofErr w:type="spellStart"/>
            <w:r w:rsidRPr="00CA4848">
              <w:rPr>
                <w:sz w:val="22"/>
              </w:rPr>
              <w:t>Галушков</w:t>
            </w:r>
            <w:proofErr w:type="spellEnd"/>
            <w:r w:rsidRPr="00CA4848">
              <w:rPr>
                <w:sz w:val="22"/>
              </w:rPr>
              <w:t xml:space="preserve"> Максим Валерьевич);</w:t>
            </w:r>
            <w:proofErr w:type="gramEnd"/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(замещающее лицо: заместитель </w:t>
            </w:r>
            <w:proofErr w:type="gramStart"/>
            <w:r w:rsidRPr="00CA4848">
              <w:rPr>
                <w:sz w:val="22"/>
              </w:rPr>
              <w:t>начальника Управления Министерства внутренних дел Российской Федерации</w:t>
            </w:r>
            <w:proofErr w:type="gramEnd"/>
            <w:r w:rsidRPr="00CA4848">
              <w:rPr>
                <w:sz w:val="22"/>
              </w:rPr>
              <w:t xml:space="preserve"> по Ханты-Мансийскому автономному округу-Югре полковник полиции Крылов Константин Александрович);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4. </w:t>
            </w:r>
            <w:proofErr w:type="gramStart"/>
            <w:r w:rsidRPr="00CA4848">
              <w:rPr>
                <w:sz w:val="22"/>
              </w:rPr>
              <w:t>Заместитель начальника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 Антонов Сергей Юрьевич;</w:t>
            </w:r>
            <w:proofErr w:type="gramEnd"/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(замещающее лицо: начальник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округу-Югре генерал-майор внутренней службы </w:t>
            </w:r>
            <w:proofErr w:type="spellStart"/>
            <w:r w:rsidRPr="00CA4848">
              <w:rPr>
                <w:sz w:val="22"/>
              </w:rPr>
              <w:t>Тиртока</w:t>
            </w:r>
            <w:proofErr w:type="spellEnd"/>
            <w:r w:rsidRPr="00CA4848">
              <w:rPr>
                <w:sz w:val="22"/>
              </w:rPr>
              <w:t xml:space="preserve"> Александр Александрович);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5. Директор казенного учреждения Ханты-Мансийского автономного округа – Югры «Управление автомобильных дорог» Аксёнов Сергей Васильевич;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>(замещающее лицо: заместитель директора казенного учреждения Ханты-Мансийского автономного округа – Югры «Управление автомобильных дорог» Брусков Сергей Владимирович).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6. </w:t>
            </w:r>
            <w:proofErr w:type="gramStart"/>
            <w:r w:rsidRPr="00CA4848">
              <w:rPr>
                <w:sz w:val="22"/>
              </w:rPr>
              <w:t>Заместитель начальника управления – начальника отдела межведомственного взаимодействия в сфере обеспечения общественного порядка и безопасности управления по вопросам юстиции и профилактики правонарушений Департамента внутренней политики Ханты-Мансийского автономного округа–Югры</w:t>
            </w:r>
            <w:r w:rsidRPr="00CA4848">
              <w:t xml:space="preserve"> </w:t>
            </w:r>
            <w:r w:rsidRPr="00CA4848">
              <w:rPr>
                <w:sz w:val="22"/>
              </w:rPr>
              <w:t>Негуца Татьяна Витальевна;</w:t>
            </w:r>
            <w:proofErr w:type="gramEnd"/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proofErr w:type="gramStart"/>
            <w:r w:rsidRPr="00CA4848">
              <w:rPr>
                <w:sz w:val="22"/>
              </w:rPr>
              <w:t xml:space="preserve">(замещающее лицо: начальник управления по вопросам юстиции и профилактики правонарушений Департамента внутренней политики Ханты-Мансийского автономного округа–Югры, </w:t>
            </w:r>
            <w:proofErr w:type="spellStart"/>
            <w:r w:rsidRPr="00CA4848">
              <w:rPr>
                <w:sz w:val="22"/>
              </w:rPr>
              <w:t>Поротников</w:t>
            </w:r>
            <w:proofErr w:type="spellEnd"/>
            <w:r w:rsidRPr="00CA4848">
              <w:rPr>
                <w:sz w:val="22"/>
              </w:rPr>
              <w:t xml:space="preserve"> Андрей Анатольевич.</w:t>
            </w:r>
            <w:proofErr w:type="gramEnd"/>
          </w:p>
        </w:tc>
      </w:tr>
      <w:tr w:rsidR="005B4616" w:rsidRPr="00CA4848" w:rsidTr="005B4616">
        <w:trPr>
          <w:trHeight w:val="479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spacing w:line="276" w:lineRule="auto"/>
              <w:ind w:left="176"/>
              <w:jc w:val="center"/>
              <w:rPr>
                <w:b/>
              </w:rPr>
            </w:pPr>
            <w:proofErr w:type="gramStart"/>
            <w:r w:rsidRPr="00CA4848">
              <w:rPr>
                <w:b/>
              </w:rPr>
              <w:lastRenderedPageBreak/>
              <w:t>Административная</w:t>
            </w:r>
            <w:proofErr w:type="gramEnd"/>
            <w:r w:rsidRPr="00CA4848">
              <w:rPr>
                <w:b/>
              </w:rPr>
              <w:t xml:space="preserve"> группа поддержки портфеля проектов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Главный администратор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Заместитель начальника управления дорожного хозяйства – начальник </w:t>
            </w:r>
            <w:proofErr w:type="gramStart"/>
            <w:r w:rsidRPr="00CA4848">
              <w:rPr>
                <w:sz w:val="22"/>
                <w:szCs w:val="22"/>
              </w:rPr>
              <w:t>отдела формирования программ дорожных работ Департамента</w:t>
            </w:r>
            <w:proofErr w:type="gramEnd"/>
            <w:r w:rsidRPr="00CA4848">
              <w:rPr>
                <w:sz w:val="22"/>
                <w:szCs w:val="22"/>
              </w:rPr>
              <w:t xml:space="preserve"> дорожного хозяйства и транспорта Ханты-Мансийского автономного округа – Югры Снигирева Ирина Михайловна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</w:pPr>
            <w:proofErr w:type="gramStart"/>
            <w:r w:rsidRPr="00CA4848">
              <w:rPr>
                <w:sz w:val="22"/>
                <w:szCs w:val="22"/>
              </w:rPr>
              <w:t>(замещающее лицо:</w:t>
            </w:r>
            <w:proofErr w:type="gramEnd"/>
            <w:r w:rsidRPr="00CA4848">
              <w:rPr>
                <w:sz w:val="22"/>
                <w:szCs w:val="22"/>
              </w:rPr>
              <w:t xml:space="preserve"> </w:t>
            </w:r>
            <w:proofErr w:type="gramStart"/>
            <w:r w:rsidRPr="00CA4848">
              <w:rPr>
                <w:sz w:val="22"/>
                <w:szCs w:val="22"/>
              </w:rPr>
              <w:t>Начальник планово-экономического отдела казенного учреждения Ханты-Мансийского автономного округа – Югры «Управление автомобильных дорог» Ермолаев Евгений Александрович)</w:t>
            </w:r>
            <w:proofErr w:type="gramEnd"/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 xml:space="preserve">Участники административной группы 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1. Начальник отдела мониторинга строительства, реконструкции и сохранности автомобильных дорог управления дорожного хозяйства Департамента дорожного хозяйства и транспорта Ханты-Мансийского автономного округа – Югры Чусовитин Дмитрий Олегович;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Начальник отдела экономики в дорожном хозяйстве управления экономики и развития Департамента дорожного хозяйства и транспорта Ханты-Мансийского автономного округа – Югры Степин Сергей Александрович;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3. Главный специалист – эксперт отдела мониторинга строительства, реконструкции и сохранности автомобильных дорог управления дорожного хозяйства Департамента дорожного хозяйства и транспорта Ханты-Мансийского автономного округа – Югры Бояршинов Сергей Владимирович;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4. Заместитель начальника планово-экономического отдела казенного учреждения Ханты-Мансийского автономного округа – Югры «Управление автомобильных дорог» Тимофеева Елена Владимировна;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5. Заместитель начальника планово-экономического отдела казенного учреждения Ханты-Мансийского автономного округа – Югры «Управление автомобильных дорог» Григорова Алла Викторовна;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6. Консультант отдела воспитания, профилактики и организации отдыха детей Департамента образования и молодежной политики Ханты-Мансийского автономного округа – Югры Власенко Василий Геннадьевич;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7. Начальник отделения дорожного надзора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округу-Югре капитан полиции Майданов Петр Борисович;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0"/>
              </w:rPr>
            </w:pPr>
            <w:r w:rsidRPr="00CA4848">
              <w:rPr>
                <w:sz w:val="22"/>
                <w:szCs w:val="22"/>
              </w:rPr>
              <w:t>8. Заместитель директора Департамента городского хозяйства Администрации города Ханты-Мансийска Ксенофонтов Александр Александрович;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9. Начальник дорожно-транспортного управления департамента городского хозяйства Администрации города Сургута </w:t>
            </w:r>
            <w:proofErr w:type="spellStart"/>
            <w:r w:rsidRPr="00CA4848">
              <w:rPr>
                <w:sz w:val="22"/>
                <w:szCs w:val="22"/>
              </w:rPr>
              <w:t>Газизов</w:t>
            </w:r>
            <w:proofErr w:type="spellEnd"/>
            <w:r w:rsidRPr="00CA4848">
              <w:rPr>
                <w:sz w:val="22"/>
                <w:szCs w:val="22"/>
              </w:rPr>
              <w:t xml:space="preserve"> Игорь Геннадьевич;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10. Начальник управления по дорожному хозяйству департамента жилищно-коммунального хозяйства администрации города Нижневартовска Котляров Геннадий Викторович.</w:t>
            </w:r>
          </w:p>
        </w:tc>
      </w:tr>
      <w:tr w:rsidR="005B4616" w:rsidRPr="00CA4848" w:rsidTr="005B4616">
        <w:trPr>
          <w:trHeight w:val="415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spacing w:line="276" w:lineRule="auto"/>
              <w:ind w:left="318"/>
              <w:jc w:val="center"/>
              <w:rPr>
                <w:b/>
              </w:rPr>
            </w:pPr>
            <w:r w:rsidRPr="00CA4848">
              <w:rPr>
                <w:b/>
              </w:rPr>
              <w:lastRenderedPageBreak/>
              <w:t>Другие ответственные лица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Другие участники, ответственные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за достижение показателей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1. Глава города Ханты-Мансийска </w:t>
            </w:r>
            <w:proofErr w:type="spellStart"/>
            <w:r w:rsidRPr="00CA4848">
              <w:rPr>
                <w:sz w:val="22"/>
                <w:szCs w:val="22"/>
              </w:rPr>
              <w:t>Ряшин</w:t>
            </w:r>
            <w:proofErr w:type="spellEnd"/>
            <w:r w:rsidRPr="00CA4848">
              <w:rPr>
                <w:sz w:val="22"/>
                <w:szCs w:val="22"/>
              </w:rPr>
              <w:t xml:space="preserve"> Максим Павлович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(замещающее лицо: заместитель главы города Ханты-Мансийска Волчков Сергей Анатольевич);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Глава города Сургута Шувалов Вадим Николаевич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A4848">
              <w:rPr>
                <w:sz w:val="22"/>
                <w:szCs w:val="22"/>
              </w:rPr>
              <w:t>(замещающее лицо:</w:t>
            </w:r>
            <w:proofErr w:type="gramEnd"/>
            <w:r w:rsidRPr="00CA4848">
              <w:rPr>
                <w:sz w:val="22"/>
                <w:szCs w:val="22"/>
              </w:rPr>
              <w:t xml:space="preserve"> </w:t>
            </w:r>
            <w:proofErr w:type="gramStart"/>
            <w:r w:rsidRPr="00CA4848">
              <w:rPr>
                <w:sz w:val="22"/>
                <w:szCs w:val="22"/>
                <w:lang w:eastAsia="x-none"/>
              </w:rPr>
              <w:t>Директор Департамента городского хозяйства Администрации города Сургута Богач Роман Алексеевич</w:t>
            </w:r>
            <w:r w:rsidRPr="00CA4848">
              <w:rPr>
                <w:sz w:val="22"/>
                <w:szCs w:val="22"/>
              </w:rPr>
              <w:t>);</w:t>
            </w:r>
            <w:proofErr w:type="gramEnd"/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3. Глава города Нижневартовска Тихонов Василий Владимирович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A4848">
              <w:rPr>
                <w:sz w:val="22"/>
                <w:szCs w:val="22"/>
              </w:rPr>
              <w:t>(замещающее лицо: заместитель главы города - директор Департамента жилищно-коммунального хозяйства</w:t>
            </w:r>
            <w:proofErr w:type="gramEnd"/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администрации города Нижневартовска </w:t>
            </w:r>
            <w:proofErr w:type="spellStart"/>
            <w:r w:rsidRPr="00CA4848">
              <w:rPr>
                <w:sz w:val="22"/>
                <w:szCs w:val="22"/>
              </w:rPr>
              <w:t>Коротаев</w:t>
            </w:r>
            <w:proofErr w:type="spellEnd"/>
            <w:r w:rsidRPr="00CA4848">
              <w:rPr>
                <w:sz w:val="22"/>
                <w:szCs w:val="22"/>
              </w:rPr>
              <w:t xml:space="preserve"> Максим Александрович).</w:t>
            </w:r>
          </w:p>
        </w:tc>
      </w:tr>
      <w:tr w:rsidR="005B4616" w:rsidRPr="00CA4848" w:rsidTr="005B4616">
        <w:trPr>
          <w:trHeight w:val="501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spacing w:line="276" w:lineRule="auto"/>
              <w:ind w:left="318"/>
              <w:jc w:val="center"/>
              <w:rPr>
                <w:b/>
              </w:rPr>
            </w:pPr>
            <w:r w:rsidRPr="00CA4848">
              <w:rPr>
                <w:b/>
              </w:rPr>
              <w:t>Заинтересованные стороны портфеля проектов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Орган, уполномоченный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на осуществление общественной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оценки 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Общественный совет при </w:t>
            </w:r>
            <w:proofErr w:type="gramStart"/>
            <w:r w:rsidRPr="00CA4848">
              <w:rPr>
                <w:sz w:val="22"/>
              </w:rPr>
              <w:t>Департаменте</w:t>
            </w:r>
            <w:proofErr w:type="gramEnd"/>
            <w:r w:rsidRPr="00CA4848">
              <w:rPr>
                <w:sz w:val="22"/>
              </w:rPr>
              <w:t xml:space="preserve"> дорожного хозяйства и транспорта Ханты-Мансийского автономного округа – Югры (Фомагин Валерий Борисович, генеральный директор Акционерного общества «Государственная компания «</w:t>
            </w:r>
            <w:proofErr w:type="spellStart"/>
            <w:r w:rsidRPr="00CA4848">
              <w:rPr>
                <w:sz w:val="22"/>
              </w:rPr>
              <w:t>Северавтодор</w:t>
            </w:r>
            <w:proofErr w:type="spellEnd"/>
            <w:r w:rsidRPr="00CA4848">
              <w:rPr>
                <w:sz w:val="22"/>
              </w:rPr>
              <w:t>»).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Экспертная группа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</w:rPr>
            </w:pPr>
            <w:r w:rsidRPr="00CA4848">
              <w:rPr>
                <w:sz w:val="22"/>
              </w:rPr>
              <w:t>–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Иные заинтересованные стороны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–</w:t>
            </w:r>
          </w:p>
        </w:tc>
      </w:tr>
    </w:tbl>
    <w:p w:rsidR="005B4616" w:rsidRPr="00CA4848" w:rsidRDefault="005B4616" w:rsidP="005B4616">
      <w:pPr>
        <w:suppressAutoHyphens/>
        <w:spacing w:after="160" w:line="259" w:lineRule="auto"/>
        <w:rPr>
          <w:rFonts w:eastAsia="Calibri"/>
          <w:lang w:eastAsia="en-US"/>
        </w:rPr>
        <w:sectPr w:rsidR="005B4616" w:rsidRPr="00CA4848" w:rsidSect="005B4616">
          <w:headerReference w:type="default" r:id="rId11"/>
          <w:footnotePr>
            <w:numRestart w:val="eachSect"/>
          </w:footnotePr>
          <w:pgSz w:w="16838" w:h="11906" w:orient="landscape"/>
          <w:pgMar w:top="1134" w:right="1418" w:bottom="851" w:left="1134" w:header="709" w:footer="709" w:gutter="0"/>
          <w:cols w:space="708"/>
          <w:titlePg/>
          <w:docGrid w:linePitch="360"/>
        </w:sectPr>
      </w:pPr>
    </w:p>
    <w:tbl>
      <w:tblPr>
        <w:tblW w:w="15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69"/>
        <w:gridCol w:w="3119"/>
        <w:gridCol w:w="3260"/>
        <w:gridCol w:w="849"/>
        <w:gridCol w:w="1984"/>
        <w:gridCol w:w="1843"/>
        <w:gridCol w:w="1843"/>
      </w:tblGrid>
      <w:tr w:rsidR="005B4616" w:rsidRPr="00CA4848" w:rsidTr="005B4616">
        <w:trPr>
          <w:trHeight w:val="20"/>
        </w:trPr>
        <w:tc>
          <w:tcPr>
            <w:tcW w:w="151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ind w:left="318"/>
              <w:jc w:val="center"/>
              <w:rPr>
                <w:b/>
                <w:lang w:val="x-none"/>
              </w:rPr>
            </w:pPr>
            <w:r w:rsidRPr="00CA4848">
              <w:rPr>
                <w:b/>
              </w:rPr>
              <w:lastRenderedPageBreak/>
              <w:t>Целевые показатели</w:t>
            </w:r>
            <w:r w:rsidRPr="00CA4848">
              <w:rPr>
                <w:b/>
                <w:lang w:val="x-none"/>
              </w:rPr>
              <w:t xml:space="preserve"> портфеля проектов</w:t>
            </w:r>
          </w:p>
          <w:p w:rsidR="005B4616" w:rsidRPr="00CA4848" w:rsidRDefault="005B4616" w:rsidP="005B4616">
            <w:pPr>
              <w:widowControl w:val="0"/>
              <w:jc w:val="center"/>
              <w:rPr>
                <w:b/>
                <w:lang w:val="x-none"/>
              </w:rPr>
            </w:pPr>
          </w:p>
          <w:p w:rsidR="005B4616" w:rsidRPr="00CA4848" w:rsidRDefault="005B4616" w:rsidP="005B4616">
            <w:pPr>
              <w:widowControl w:val="0"/>
              <w:ind w:left="1080"/>
              <w:rPr>
                <w:b/>
                <w:lang w:val="x-none"/>
              </w:rPr>
            </w:pP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Категория портфеля проектов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Цель портфеля проектов</w:t>
            </w:r>
          </w:p>
          <w:p w:rsidR="005B4616" w:rsidRPr="00CA4848" w:rsidRDefault="005B4616" w:rsidP="005B4616">
            <w:pPr>
              <w:rPr>
                <w:sz w:val="20"/>
                <w:szCs w:val="20"/>
              </w:rPr>
            </w:pPr>
          </w:p>
          <w:p w:rsidR="005B4616" w:rsidRPr="00CA4848" w:rsidRDefault="005B4616" w:rsidP="005B4616">
            <w:pPr>
              <w:rPr>
                <w:sz w:val="20"/>
                <w:szCs w:val="2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Наименование показателя</w:t>
            </w:r>
            <w:r w:rsidRPr="00CA4848">
              <w:rPr>
                <w:sz w:val="20"/>
                <w:szCs w:val="20"/>
                <w:vertAlign w:val="superscript"/>
                <w:lang w:val="en-US"/>
              </w:rPr>
              <w:footnoteReference w:id="2"/>
            </w:r>
            <w:r w:rsidRPr="00CA4848">
              <w:rPr>
                <w:b/>
                <w:sz w:val="20"/>
                <w:szCs w:val="20"/>
              </w:rPr>
              <w:t>, единицы измерения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Целевое значение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CA4848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CA4848">
              <w:rPr>
                <w:b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  <w:lang w:val="en-US"/>
              </w:rPr>
            </w:pPr>
            <w:r w:rsidRPr="00CA4848">
              <w:rPr>
                <w:sz w:val="22"/>
                <w:szCs w:val="22"/>
              </w:rPr>
              <w:t>Дорожная сеть</w:t>
            </w:r>
          </w:p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1. Повышение безопасности и качества автомобильных дорог общего пользования регионального и межмуниципального значения Ханты-Мансийского автономного округа – Югры</w:t>
            </w:r>
          </w:p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1.1. Доля автомобильных дорог регионального и межмуниципального значения, соответствующих нормативным требованиям</w:t>
            </w:r>
            <w:r w:rsidRPr="00CA4848" w:rsidDel="007500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84,14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85,77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86,27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88,0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89,0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90,0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90,65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 Гребешок К.С.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1.2. </w:t>
            </w: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Доля автомобильных дорог регионального и межмуниципального значения, работающих в режиме перегрузки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%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14,43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13,93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13,43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12,93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12,33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11,73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11,47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Гребешок К.С.</w:t>
            </w:r>
          </w:p>
        </w:tc>
      </w:tr>
      <w:tr w:rsidR="005B4616" w:rsidRPr="00CA4848" w:rsidTr="005B4616">
        <w:trPr>
          <w:trHeight w:val="1409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1.3. Количество мест концентрации дорожно-транспортных происшествий (аварийно-опасных участков) на дорожной сети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90,0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80,0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75,0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65,0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60,0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50,0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Гребешок К.С.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Повышение безопасности и качества улично-дорожной сети в городских агломерациях Ханты-Мансийского автономного округа – Югры</w:t>
            </w:r>
          </w:p>
          <w:p w:rsidR="005B4616" w:rsidRPr="00CA4848" w:rsidRDefault="005B4616" w:rsidP="005B4616">
            <w:pPr>
              <w:widowControl w:val="0"/>
              <w:contextualSpacing/>
              <w:rPr>
                <w:rFonts w:eastAsia="Arial Unicode MS"/>
                <w:bCs/>
                <w:sz w:val="22"/>
                <w:szCs w:val="22"/>
                <w:u w:color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sz w:val="22"/>
                <w:szCs w:val="22"/>
              </w:rPr>
              <w:t xml:space="preserve">2.1. Доля автомобильных дорог местного значения городских агломераций, соответствующих нормативным требованиям </w:t>
            </w:r>
          </w:p>
          <w:p w:rsidR="005B4616" w:rsidRPr="00CA4848" w:rsidRDefault="005B4616" w:rsidP="005B4616">
            <w:pPr>
              <w:pStyle w:val="Default"/>
              <w:rPr>
                <w:rFonts w:eastAsia="Arial Unicode MS"/>
                <w:bCs/>
                <w:color w:val="auto"/>
                <w:sz w:val="22"/>
                <w:szCs w:val="22"/>
                <w:u w:color="000000"/>
              </w:rPr>
            </w:pPr>
            <w:r w:rsidRPr="00CA4848">
              <w:rPr>
                <w:color w:val="auto"/>
                <w:sz w:val="23"/>
                <w:szCs w:val="23"/>
              </w:rPr>
              <w:t xml:space="preserve">[D] 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86,3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86,7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90,5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91,2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91,0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91,2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91,4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Новиков А.В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sz w:val="22"/>
                <w:szCs w:val="22"/>
              </w:rPr>
              <w:t xml:space="preserve">2.2. </w:t>
            </w: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</w:t>
            </w:r>
            <w:r w:rsidRPr="00CA4848">
              <w:rPr>
                <w:sz w:val="22"/>
                <w:szCs w:val="22"/>
              </w:rPr>
              <w:t xml:space="preserve"> мест концентрации дорожно-транспортных происшествий на дорожной сети городских агломераций </w:t>
            </w:r>
            <w:r w:rsidRPr="00CA4848">
              <w:rPr>
                <w:sz w:val="23"/>
                <w:szCs w:val="23"/>
              </w:rPr>
              <w:t>[D]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66,7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50,0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35,8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23,6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20,7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16,3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12,0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Новиков А.В.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Общесистемные меры развития дорожного хозяйства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3. Создание и применение новых механизмов развития и эксплуатации дорожной сети, экономического стимулирования сохранности автомобильных дорог регионального или межмуниципального, местного значения Ханты-Мансийского автономного округа – Югры, 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bookmarkStart w:id="1" w:name="_Hlk530994805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3.1. Доля контрактов на осуществление дорожной деятельности в рамках реализации регионального проекта, предусматривающих использование новых технологий и материалов, включенных в </w:t>
            </w:r>
            <w:bookmarkStart w:id="2" w:name="_Hlk530564166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Реестр новых и наилучших технологий, материалов и технологических решений повторного применения</w:t>
            </w:r>
            <w:bookmarkEnd w:id="2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, от общего количества новых государственных контрактов на выполнение работ по капитальному ремонту, ремонту и содержанию автомобильных дорог</w:t>
            </w:r>
            <w:bookmarkEnd w:id="1"/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55,0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60,0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65,0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70,0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75,0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80,0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3.2. Доля </w:t>
            </w:r>
            <w:r w:rsidRPr="00CA4848">
              <w:rPr>
                <w:sz w:val="22"/>
                <w:szCs w:val="22"/>
              </w:rPr>
              <w:t xml:space="preserve">контрактов на осуществление дорожной деятельности  в рамках реализации программы дорожной деятельности, предусматривающих выполнение работ на принципах контракта жизненного цикла, предусматривающего </w:t>
            </w:r>
            <w:r w:rsidRPr="00CA4848">
              <w:rPr>
                <w:sz w:val="22"/>
                <w:szCs w:val="22"/>
              </w:rPr>
              <w:lastRenderedPageBreak/>
              <w:t>объединение в один контракт различных видов дорожных работ, от общего количества новых государственных контрактов на выполнение работ по капитальному ремонту, ремонту и содержанию автомобильных дорог</w:t>
            </w: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,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lastRenderedPageBreak/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30,0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40,0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50,0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60,0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70,0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3.3. Количество стационарных камер </w:t>
            </w:r>
            <w:proofErr w:type="spellStart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фотовидеофиксации</w:t>
            </w:r>
            <w:proofErr w:type="spellEnd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нарушений правил дорожного движения на автомобильных дорогах федерального, регионального или межмуниципального, местного значения от базового количества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111,0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133,0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2021 г. – </w:t>
            </w:r>
            <w:r w:rsidR="00C17AE2">
              <w:rPr>
                <w:sz w:val="22"/>
                <w:szCs w:val="22"/>
              </w:rPr>
              <w:t>133,</w:t>
            </w:r>
            <w:r w:rsidRPr="00CA4848">
              <w:rPr>
                <w:sz w:val="22"/>
                <w:szCs w:val="22"/>
              </w:rPr>
              <w:t>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166,0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188,0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211,0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3.4. Количество внедренных интеллектуальных транспортных систем на территории Ханты-Мансийского </w:t>
            </w:r>
            <w:proofErr w:type="gramStart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автономного</w:t>
            </w:r>
            <w:proofErr w:type="gramEnd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округа – Югры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3.5.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8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5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2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Безопасность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i/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4.</w:t>
            </w:r>
            <w:r w:rsidRPr="00CA4848">
              <w:rPr>
                <w:i/>
                <w:sz w:val="22"/>
                <w:szCs w:val="22"/>
              </w:rPr>
              <w:t xml:space="preserve"> </w:t>
            </w:r>
            <w:r w:rsidRPr="00CA4848">
              <w:rPr>
                <w:sz w:val="22"/>
                <w:szCs w:val="22"/>
              </w:rPr>
              <w:t xml:space="preserve">Повышение безопасности движения на автомобильных дорогах общего пользования </w:t>
            </w:r>
            <w:r w:rsidRPr="00CA4848">
              <w:rPr>
                <w:sz w:val="22"/>
                <w:szCs w:val="22"/>
              </w:rPr>
              <w:lastRenderedPageBreak/>
              <w:t>регионального и межмуниципального значения Ханты-Мансийского автономного округа – Югры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sz w:val="20"/>
                <w:szCs w:val="2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lastRenderedPageBreak/>
              <w:t>4.1. Количество погибших в дорожно-транспортных происшествиях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0"/>
                <w:szCs w:val="20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 xml:space="preserve">Чел. / 100 тыс. </w:t>
            </w:r>
            <w:r w:rsidRPr="00CA4848">
              <w:rPr>
                <w:rFonts w:eastAsia="Arial Unicode MS"/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0"/>
                <w:szCs w:val="2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lastRenderedPageBreak/>
              <w:t>13,3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11,8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11,3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9,98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lastRenderedPageBreak/>
              <w:t>2022 г. – 8,7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6,65</w:t>
            </w:r>
          </w:p>
          <w:p w:rsidR="005B4616" w:rsidRPr="00CA4848" w:rsidRDefault="005B4616" w:rsidP="005B4616">
            <w:pPr>
              <w:widowControl w:val="0"/>
              <w:rPr>
                <w:sz w:val="20"/>
                <w:szCs w:val="20"/>
              </w:rPr>
            </w:pPr>
            <w:r w:rsidRPr="00CA4848">
              <w:rPr>
                <w:sz w:val="22"/>
                <w:szCs w:val="22"/>
              </w:rPr>
              <w:t>2024 г. – 4,0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A4848">
              <w:rPr>
                <w:sz w:val="22"/>
                <w:szCs w:val="22"/>
              </w:rPr>
              <w:lastRenderedPageBreak/>
              <w:t>Галушков</w:t>
            </w:r>
            <w:proofErr w:type="spellEnd"/>
            <w:r w:rsidRPr="00CA4848">
              <w:rPr>
                <w:sz w:val="22"/>
                <w:szCs w:val="22"/>
              </w:rPr>
              <w:t xml:space="preserve"> М.В</w:t>
            </w:r>
            <w:r w:rsidRPr="00CA4848">
              <w:rPr>
                <w:color w:val="FF0000"/>
                <w:sz w:val="22"/>
                <w:szCs w:val="22"/>
              </w:rPr>
              <w:t>.</w:t>
            </w:r>
          </w:p>
        </w:tc>
      </w:tr>
    </w:tbl>
    <w:p w:rsidR="005B4616" w:rsidRPr="00CA4848" w:rsidRDefault="005B4616" w:rsidP="005B4616"/>
    <w:p w:rsidR="005B4616" w:rsidRPr="00CA4848" w:rsidRDefault="005B4616" w:rsidP="005B4616"/>
    <w:p w:rsidR="005B4616" w:rsidRPr="00CA4848" w:rsidRDefault="005B4616" w:rsidP="005B4616">
      <w:r w:rsidRPr="00CA4848">
        <w:t>Руководитель портфеля проектов:</w:t>
      </w:r>
    </w:p>
    <w:p w:rsidR="005B4616" w:rsidRPr="00CA4848" w:rsidRDefault="005B4616" w:rsidP="005B4616">
      <w:r w:rsidRPr="00CA4848">
        <w:t>Директор Департамента Дорожного хозяйства и транспорта</w:t>
      </w:r>
    </w:p>
    <w:p w:rsidR="005B4616" w:rsidRPr="00CA4848" w:rsidRDefault="005B4616" w:rsidP="005B4616">
      <w:r w:rsidRPr="00CA4848">
        <w:t xml:space="preserve">Ханты-Мансийский автономный округ – Югры            </w:t>
      </w:r>
      <w:r w:rsidRPr="00CA4848">
        <w:tab/>
      </w:r>
      <w:r w:rsidRPr="00CA4848">
        <w:tab/>
      </w:r>
      <w:r w:rsidRPr="00CA4848">
        <w:tab/>
      </w:r>
      <w:r w:rsidRPr="00CA4848">
        <w:tab/>
      </w:r>
      <w:r w:rsidRPr="00CA4848">
        <w:tab/>
        <w:t xml:space="preserve">          _________________ К.С. Гребешок</w:t>
      </w:r>
    </w:p>
    <w:p w:rsidR="005B4616" w:rsidRPr="00CA4848" w:rsidRDefault="005B4616" w:rsidP="005B4616">
      <w:pPr>
        <w:rPr>
          <w:sz w:val="18"/>
        </w:rPr>
      </w:pP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  <w:t xml:space="preserve">      </w:t>
      </w:r>
      <w:r w:rsidRPr="00CA4848">
        <w:rPr>
          <w:sz w:val="18"/>
        </w:rPr>
        <w:tab/>
        <w:t xml:space="preserve">             (подпись)</w:t>
      </w:r>
      <w:r w:rsidRPr="00CA4848">
        <w:rPr>
          <w:sz w:val="18"/>
        </w:rPr>
        <w:tab/>
      </w:r>
      <w:r w:rsidRPr="00CA4848">
        <w:rPr>
          <w:sz w:val="18"/>
        </w:rPr>
        <w:tab/>
        <w:t xml:space="preserve">           (ФИО)</w:t>
      </w:r>
      <w:r w:rsidRPr="00CA4848">
        <w:t xml:space="preserve"> __________________</w:t>
      </w:r>
    </w:p>
    <w:p w:rsidR="005B4616" w:rsidRPr="00CA4848" w:rsidRDefault="005B4616" w:rsidP="005B4616">
      <w:pPr>
        <w:rPr>
          <w:b/>
        </w:rPr>
        <w:sectPr w:rsidR="005B4616" w:rsidRPr="00CA4848" w:rsidSect="005B4616">
          <w:headerReference w:type="default" r:id="rId12"/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CA4848">
        <w:rPr>
          <w:sz w:val="18"/>
        </w:rPr>
        <w:tab/>
        <w:t>(Дата)</w:t>
      </w:r>
    </w:p>
    <w:tbl>
      <w:tblPr>
        <w:tblW w:w="15420" w:type="dxa"/>
        <w:tblInd w:w="-108" w:type="dxa"/>
        <w:tblLook w:val="04A0" w:firstRow="1" w:lastRow="0" w:firstColumn="1" w:lastColumn="0" w:noHBand="0" w:noVBand="1"/>
      </w:tblPr>
      <w:tblGrid>
        <w:gridCol w:w="14715"/>
        <w:gridCol w:w="705"/>
      </w:tblGrid>
      <w:tr w:rsidR="005B4616" w:rsidRPr="00CA4848" w:rsidTr="005B4616">
        <w:trPr>
          <w:trHeight w:val="688"/>
        </w:trPr>
        <w:tc>
          <w:tcPr>
            <w:tcW w:w="14715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335"/>
              <w:gridCol w:w="3217"/>
            </w:tblGrid>
            <w:tr w:rsidR="005B4616" w:rsidRPr="00CA4848" w:rsidTr="005B4616">
              <w:trPr>
                <w:trHeight w:val="688"/>
              </w:trPr>
              <w:tc>
                <w:tcPr>
                  <w:tcW w:w="7335" w:type="dxa"/>
                  <w:shd w:val="clear" w:color="auto" w:fill="auto"/>
                </w:tcPr>
                <w:p w:rsidR="005B4616" w:rsidRPr="00CA4848" w:rsidRDefault="005B4616" w:rsidP="005B4616"/>
              </w:tc>
              <w:tc>
                <w:tcPr>
                  <w:tcW w:w="3217" w:type="dxa"/>
                  <w:shd w:val="clear" w:color="auto" w:fill="auto"/>
                </w:tcPr>
                <w:p w:rsidR="005B4616" w:rsidRPr="00CA4848" w:rsidRDefault="005B4616" w:rsidP="005B4616"/>
              </w:tc>
            </w:tr>
          </w:tbl>
          <w:p w:rsidR="005B4616" w:rsidRPr="00CA4848" w:rsidRDefault="005B4616" w:rsidP="005B4616">
            <w:pPr>
              <w:keepLines/>
              <w:widowControl w:val="0"/>
              <w:outlineLvl w:val="1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5" w:type="dxa"/>
            <w:shd w:val="clear" w:color="auto" w:fill="auto"/>
          </w:tcPr>
          <w:p w:rsidR="005B4616" w:rsidRPr="00CA4848" w:rsidRDefault="005B4616" w:rsidP="005B4616">
            <w:pPr>
              <w:keepLines/>
              <w:widowControl w:val="0"/>
              <w:jc w:val="right"/>
              <w:outlineLvl w:val="1"/>
              <w:rPr>
                <w:rFonts w:eastAsia="Calibri"/>
                <w:szCs w:val="28"/>
                <w:lang w:eastAsia="en-US"/>
              </w:rPr>
            </w:pPr>
            <w:r w:rsidRPr="00CA4848">
              <w:rPr>
                <w:rFonts w:eastAsia="Calibri"/>
                <w:szCs w:val="28"/>
                <w:lang w:eastAsia="en-US"/>
              </w:rPr>
              <w:t xml:space="preserve">   </w:t>
            </w:r>
          </w:p>
        </w:tc>
      </w:tr>
    </w:tbl>
    <w:p w:rsidR="005B4616" w:rsidRPr="00CA4848" w:rsidRDefault="005B4616" w:rsidP="005B4616">
      <w:pPr>
        <w:keepNext/>
        <w:widowControl w:val="0"/>
        <w:suppressAutoHyphens/>
        <w:jc w:val="right"/>
        <w:rPr>
          <w:rFonts w:eastAsia="Calibri"/>
          <w:sz w:val="22"/>
          <w:szCs w:val="22"/>
          <w:lang w:eastAsia="en-US"/>
        </w:rPr>
      </w:pPr>
      <w:r w:rsidRPr="00CA4848">
        <w:rPr>
          <w:rFonts w:eastAsia="Calibri"/>
          <w:sz w:val="22"/>
          <w:szCs w:val="22"/>
          <w:lang w:eastAsia="en-US"/>
        </w:rPr>
        <w:t xml:space="preserve">Приложение к паспорту портфеля </w:t>
      </w:r>
      <w:r w:rsidRPr="00CA4848">
        <w:rPr>
          <w:rFonts w:eastAsia="Calibri"/>
          <w:sz w:val="22"/>
          <w:szCs w:val="22"/>
          <w:lang w:eastAsia="en-US"/>
        </w:rPr>
        <w:br/>
        <w:t>проектов № ПП028-00 от «21» августа 2018 г.</w:t>
      </w:r>
    </w:p>
    <w:p w:rsidR="005B4616" w:rsidRPr="00CA4848" w:rsidRDefault="005B4616" w:rsidP="005B4616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Cs w:val="22"/>
          <w:lang w:eastAsia="en-US"/>
        </w:rPr>
      </w:pPr>
    </w:p>
    <w:p w:rsidR="005B4616" w:rsidRPr="00CA4848" w:rsidRDefault="005B4616" w:rsidP="005B4616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Cs w:val="22"/>
          <w:lang w:eastAsia="en-US"/>
        </w:rPr>
      </w:pPr>
      <w:r w:rsidRPr="00CA4848">
        <w:rPr>
          <w:b/>
          <w:szCs w:val="22"/>
          <w:lang w:eastAsia="en-US"/>
        </w:rPr>
        <w:t>Декомпозиция показателей</w:t>
      </w:r>
    </w:p>
    <w:p w:rsidR="005B4616" w:rsidRPr="00CA4848" w:rsidRDefault="005B4616" w:rsidP="005B4616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i/>
          <w:sz w:val="22"/>
          <w:szCs w:val="22"/>
          <w:lang w:eastAsia="en-US"/>
        </w:rPr>
      </w:pPr>
    </w:p>
    <w:tbl>
      <w:tblPr>
        <w:tblW w:w="17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2410"/>
        <w:gridCol w:w="2835"/>
        <w:gridCol w:w="3969"/>
        <w:gridCol w:w="2743"/>
      </w:tblGrid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b/>
                <w:sz w:val="20"/>
                <w:szCs w:val="20"/>
                <w:lang w:eastAsia="en-US"/>
              </w:rPr>
              <w:t>№ показателя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b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b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b/>
                <w:sz w:val="20"/>
                <w:szCs w:val="20"/>
                <w:lang w:eastAsia="en-US"/>
              </w:rPr>
              <w:t>Целевое значение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b/>
                <w:sz w:val="20"/>
                <w:szCs w:val="20"/>
                <w:lang w:eastAsia="en-US"/>
              </w:rPr>
              <w:t>Ответственный</w:t>
            </w:r>
          </w:p>
        </w:tc>
      </w:tr>
      <w:tr w:rsidR="005B4616" w:rsidRPr="00CA4848" w:rsidTr="005B4616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sz w:val="22"/>
                <w:szCs w:val="22"/>
              </w:rPr>
              <w:t xml:space="preserve">2.1. 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i/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Доля автомобильных дорог местного значения городских агломераций, соответствующих нормативным требованиям, % </w:t>
            </w:r>
            <w:r w:rsidRPr="00CA4848">
              <w:rPr>
                <w:sz w:val="23"/>
                <w:szCs w:val="23"/>
              </w:rPr>
              <w:t>[D]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i/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86,3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86,7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90,5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91,2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91,0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91,2</w:t>
            </w:r>
          </w:p>
          <w:p w:rsidR="005B4616" w:rsidRPr="00CA4848" w:rsidRDefault="005B4616" w:rsidP="005B4616">
            <w:pPr>
              <w:ind w:left="600"/>
              <w:rPr>
                <w:i/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91,4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Новиков А.В.</w:t>
            </w:r>
          </w:p>
          <w:p w:rsidR="005B4616" w:rsidRPr="00CA4848" w:rsidRDefault="005B4616" w:rsidP="005B4616">
            <w:pPr>
              <w:tabs>
                <w:tab w:val="left" w:pos="139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3" w:type="dxa"/>
            <w:tcBorders>
              <w:top w:val="nil"/>
              <w:bottom w:val="nil"/>
            </w:tcBorders>
          </w:tcPr>
          <w:p w:rsidR="005B4616" w:rsidRPr="00CA4848" w:rsidRDefault="005B4616" w:rsidP="005B4616">
            <w:pPr>
              <w:spacing w:after="200" w:line="276" w:lineRule="auto"/>
            </w:pPr>
          </w:p>
          <w:p w:rsidR="005B4616" w:rsidRPr="00CA4848" w:rsidRDefault="005B4616" w:rsidP="005B4616">
            <w:pPr>
              <w:spacing w:after="200" w:line="276" w:lineRule="auto"/>
            </w:pPr>
          </w:p>
          <w:p w:rsidR="005B4616" w:rsidRPr="00CA4848" w:rsidRDefault="005B4616" w:rsidP="005B4616">
            <w:pPr>
              <w:spacing w:after="200" w:line="276" w:lineRule="auto"/>
            </w:pPr>
          </w:p>
        </w:tc>
      </w:tr>
      <w:tr w:rsidR="005B4616" w:rsidRPr="00CA4848" w:rsidTr="005B4616">
        <w:trPr>
          <w:trHeight w:val="24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2.1.1.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г. Ханты-Мансийск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83,7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89,3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98,6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98,8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98,9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98,9</w:t>
            </w:r>
          </w:p>
          <w:p w:rsidR="005B4616" w:rsidRPr="00CA4848" w:rsidRDefault="005B4616" w:rsidP="005B4616">
            <w:pPr>
              <w:ind w:left="60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sz w:val="22"/>
                <w:szCs w:val="22"/>
              </w:rPr>
              <w:t>2024 г. – 99,1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sz w:val="22"/>
                <w:szCs w:val="22"/>
              </w:rPr>
            </w:pPr>
            <w:proofErr w:type="spellStart"/>
            <w:r w:rsidRPr="00CA4848">
              <w:rPr>
                <w:sz w:val="22"/>
                <w:szCs w:val="22"/>
              </w:rPr>
              <w:t>Ряшин</w:t>
            </w:r>
            <w:proofErr w:type="spellEnd"/>
            <w:r w:rsidRPr="00CA4848">
              <w:rPr>
                <w:sz w:val="22"/>
                <w:szCs w:val="22"/>
              </w:rPr>
              <w:t xml:space="preserve"> М.П.</w:t>
            </w:r>
          </w:p>
        </w:tc>
        <w:tc>
          <w:tcPr>
            <w:tcW w:w="2743" w:type="dxa"/>
            <w:tcBorders>
              <w:top w:val="nil"/>
              <w:bottom w:val="nil"/>
            </w:tcBorders>
          </w:tcPr>
          <w:p w:rsidR="005B4616" w:rsidRPr="00CA4848" w:rsidRDefault="005B4616" w:rsidP="005B4616">
            <w:pPr>
              <w:spacing w:after="200" w:line="276" w:lineRule="auto"/>
            </w:pPr>
          </w:p>
        </w:tc>
      </w:tr>
      <w:tr w:rsidR="005B4616" w:rsidRPr="00CA4848" w:rsidTr="005B4616">
        <w:trPr>
          <w:trHeight w:val="24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2.1.2.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г. Сургут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84,6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85,1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85,5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86,0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86,6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86,8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87,3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Шувалов В.Н.</w:t>
            </w:r>
          </w:p>
        </w:tc>
        <w:tc>
          <w:tcPr>
            <w:tcW w:w="2743" w:type="dxa"/>
            <w:tcBorders>
              <w:top w:val="nil"/>
              <w:bottom w:val="nil"/>
            </w:tcBorders>
          </w:tcPr>
          <w:p w:rsidR="005B4616" w:rsidRPr="00CA4848" w:rsidRDefault="005B4616" w:rsidP="005B4616">
            <w:pPr>
              <w:spacing w:after="200" w:line="276" w:lineRule="auto"/>
            </w:pPr>
          </w:p>
        </w:tc>
      </w:tr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2.1.3.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г. Нижневартовск</w:t>
            </w:r>
          </w:p>
        </w:tc>
        <w:tc>
          <w:tcPr>
            <w:tcW w:w="2410" w:type="dxa"/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81,1</w:t>
            </w:r>
          </w:p>
        </w:tc>
        <w:tc>
          <w:tcPr>
            <w:tcW w:w="2835" w:type="dxa"/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85,6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87,4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88,9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87,6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87,8</w:t>
            </w:r>
          </w:p>
          <w:p w:rsidR="005B4616" w:rsidRPr="00CA4848" w:rsidRDefault="005B4616" w:rsidP="005B4616">
            <w:pPr>
              <w:ind w:left="60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sz w:val="22"/>
                <w:szCs w:val="22"/>
              </w:rPr>
              <w:t>2024 г. – 87,9</w:t>
            </w:r>
          </w:p>
        </w:tc>
        <w:tc>
          <w:tcPr>
            <w:tcW w:w="3969" w:type="dxa"/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Тихонов В.В.</w:t>
            </w:r>
          </w:p>
        </w:tc>
      </w:tr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lastRenderedPageBreak/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</w:t>
            </w:r>
            <w:r w:rsidRPr="00CA4848">
              <w:rPr>
                <w:sz w:val="22"/>
                <w:szCs w:val="22"/>
              </w:rPr>
              <w:t xml:space="preserve"> мест концентрации дорожно-транспортных происшествий на дорожной сети городских агломераций, % </w:t>
            </w:r>
            <w:r w:rsidRPr="00CA4848">
              <w:rPr>
                <w:sz w:val="23"/>
                <w:szCs w:val="23"/>
              </w:rPr>
              <w:t>[D]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2835" w:type="dxa"/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50,0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35,8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23,6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20,7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16,3</w:t>
            </w:r>
          </w:p>
          <w:p w:rsidR="005B4616" w:rsidRPr="00CA4848" w:rsidRDefault="005B4616" w:rsidP="005B4616">
            <w:pPr>
              <w:ind w:left="600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sz w:val="22"/>
                <w:szCs w:val="22"/>
              </w:rPr>
              <w:t>2024 г. – 12,0</w:t>
            </w:r>
          </w:p>
        </w:tc>
        <w:tc>
          <w:tcPr>
            <w:tcW w:w="3969" w:type="dxa"/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Новиков А.В.</w:t>
            </w:r>
          </w:p>
          <w:p w:rsidR="005B4616" w:rsidRPr="00CA4848" w:rsidRDefault="005B4616" w:rsidP="005B4616">
            <w:pPr>
              <w:tabs>
                <w:tab w:val="center" w:pos="1979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г. Сургут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91,3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78,1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65,0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56,3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43,1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30,0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>Шувалов В.Н.</w:t>
            </w:r>
          </w:p>
        </w:tc>
      </w:tr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г. Нижневартовск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58,8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29,4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5,9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5,9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5,9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rFonts w:eastAsia="Calibr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>2024 г. – 5,9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>Тихонов В.В.</w:t>
            </w:r>
          </w:p>
        </w:tc>
      </w:tr>
      <w:tr w:rsidR="00C17AE2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2.2.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CA4848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г. </w:t>
            </w: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Ханты-Мансийск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2019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2020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2021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2022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2023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rFonts w:eastAsia="Calibr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 xml:space="preserve">2024 г. – 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Ряшин</w:t>
            </w:r>
            <w:proofErr w:type="spellEnd"/>
            <w:r>
              <w:rPr>
                <w:sz w:val="22"/>
                <w:szCs w:val="22"/>
              </w:rPr>
              <w:t xml:space="preserve"> М.П.</w:t>
            </w:r>
          </w:p>
        </w:tc>
      </w:tr>
    </w:tbl>
    <w:p w:rsidR="005B4616" w:rsidRPr="00CA4848" w:rsidRDefault="005B4616" w:rsidP="005B4616">
      <w:pPr>
        <w:keepLines/>
        <w:widowControl w:val="0"/>
        <w:outlineLvl w:val="1"/>
        <w:rPr>
          <w:rFonts w:eastAsia="Calibri"/>
          <w:szCs w:val="28"/>
          <w:lang w:eastAsia="en-US"/>
        </w:rPr>
      </w:pPr>
    </w:p>
    <w:p w:rsidR="005B4616" w:rsidRPr="00CA4848" w:rsidRDefault="005B4616" w:rsidP="005B4616">
      <w:pPr>
        <w:rPr>
          <w:rFonts w:eastAsia="Calibri"/>
          <w:szCs w:val="28"/>
          <w:lang w:eastAsia="en-US"/>
        </w:rPr>
      </w:pPr>
    </w:p>
    <w:p w:rsidR="005B4616" w:rsidRPr="00CA4848" w:rsidRDefault="005B4616" w:rsidP="005B4616">
      <w:pPr>
        <w:rPr>
          <w:rFonts w:eastAsia="Calibri"/>
          <w:szCs w:val="28"/>
          <w:lang w:eastAsia="en-US"/>
        </w:rPr>
      </w:pP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  <w:sectPr w:rsidR="005B4616" w:rsidSect="003E04E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5B4616" w:rsidRPr="00C15C05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</w:pPr>
      <w:r w:rsidRPr="00C15C05">
        <w:rPr>
          <w:rFonts w:eastAsia="Calibri"/>
          <w:i/>
          <w:szCs w:val="28"/>
          <w:lang w:eastAsia="en-US"/>
        </w:rPr>
        <w:t>Приложение №</w:t>
      </w:r>
      <w:r>
        <w:rPr>
          <w:rFonts w:eastAsia="Calibri"/>
          <w:i/>
          <w:szCs w:val="28"/>
          <w:lang w:eastAsia="en-US"/>
        </w:rPr>
        <w:t>4</w:t>
      </w:r>
      <w:r w:rsidRPr="00C15C05">
        <w:rPr>
          <w:rFonts w:eastAsia="Calibri"/>
          <w:i/>
          <w:szCs w:val="28"/>
          <w:lang w:eastAsia="en-US"/>
        </w:rPr>
        <w:t xml:space="preserve"> к запросу на изменение в портфель проектов №</w:t>
      </w:r>
      <w:r w:rsidR="004A0CBC">
        <w:rPr>
          <w:rFonts w:eastAsia="Calibri"/>
          <w:i/>
          <w:szCs w:val="28"/>
          <w:lang w:eastAsia="en-US"/>
        </w:rPr>
        <w:t>2</w:t>
      </w: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Pr="00795831" w:rsidRDefault="005B4616" w:rsidP="005B4616">
      <w:pPr>
        <w:tabs>
          <w:tab w:val="left" w:pos="4215"/>
        </w:tabs>
        <w:suppressAutoHyphens/>
        <w:spacing w:after="160" w:line="259" w:lineRule="auto"/>
        <w:ind w:right="-454"/>
        <w:jc w:val="center"/>
        <w:rPr>
          <w:rFonts w:eastAsia="Calibri"/>
          <w:b/>
          <w:sz w:val="28"/>
          <w:szCs w:val="28"/>
        </w:rPr>
      </w:pPr>
      <w:r w:rsidRPr="00795831">
        <w:rPr>
          <w:rFonts w:eastAsia="Calibri"/>
          <w:b/>
          <w:sz w:val="28"/>
          <w:szCs w:val="28"/>
        </w:rPr>
        <w:t>РЕЕСТР КОМПОНЕНТОВ ПОРТФЕЛЯ ПРОЕКТОВ</w:t>
      </w:r>
    </w:p>
    <w:p w:rsidR="005B4616" w:rsidRPr="00795831" w:rsidRDefault="005B4616" w:rsidP="005B4616">
      <w:pPr>
        <w:ind w:right="-454"/>
        <w:jc w:val="center"/>
        <w:rPr>
          <w:rFonts w:eastAsia="Calibri"/>
        </w:rPr>
      </w:pPr>
      <w:r w:rsidRPr="00795831">
        <w:rPr>
          <w:rFonts w:eastAsia="Calibri"/>
        </w:rPr>
        <w:t>«Безопасные и качественные автомобильные дороги»</w:t>
      </w:r>
    </w:p>
    <w:p w:rsidR="005B4616" w:rsidRPr="00795831" w:rsidRDefault="005B4616" w:rsidP="005B4616">
      <w:pPr>
        <w:ind w:right="-454"/>
        <w:jc w:val="center"/>
        <w:rPr>
          <w:rFonts w:eastAsia="Calibri"/>
        </w:rPr>
      </w:pPr>
      <w:r w:rsidRPr="00795831">
        <w:rPr>
          <w:rFonts w:eastAsia="Calibri"/>
        </w:rPr>
        <w:t>(«БКАД»)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5"/>
        <w:gridCol w:w="454"/>
        <w:gridCol w:w="2523"/>
        <w:gridCol w:w="567"/>
        <w:gridCol w:w="851"/>
        <w:gridCol w:w="425"/>
        <w:gridCol w:w="1276"/>
        <w:gridCol w:w="141"/>
        <w:gridCol w:w="1701"/>
        <w:gridCol w:w="1247"/>
        <w:gridCol w:w="1985"/>
        <w:gridCol w:w="29"/>
        <w:gridCol w:w="1785"/>
        <w:gridCol w:w="1559"/>
        <w:gridCol w:w="199"/>
      </w:tblGrid>
      <w:tr w:rsidR="005B4616" w:rsidRPr="00795831" w:rsidTr="005B4616">
        <w:trPr>
          <w:gridAfter w:val="1"/>
          <w:wAfter w:w="199" w:type="dxa"/>
          <w:trHeight w:val="606"/>
        </w:trPr>
        <w:tc>
          <w:tcPr>
            <w:tcW w:w="152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pStyle w:val="a3"/>
              <w:widowControl w:val="0"/>
              <w:numPr>
                <w:ilvl w:val="1"/>
                <w:numId w:val="1"/>
              </w:numPr>
              <w:spacing w:after="200" w:line="276" w:lineRule="auto"/>
              <w:ind w:left="142" w:firstLine="142"/>
              <w:jc w:val="center"/>
              <w:rPr>
                <w:b/>
              </w:rPr>
            </w:pPr>
            <w:r w:rsidRPr="00795831">
              <w:rPr>
                <w:b/>
              </w:rPr>
              <w:t>Проекты</w:t>
            </w:r>
          </w:p>
        </w:tc>
      </w:tr>
      <w:tr w:rsidR="005B4616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Шифр проекта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Наименование проекта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 xml:space="preserve">Категория проекта </w:t>
            </w:r>
          </w:p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(С/П)</w:t>
            </w:r>
            <w:r w:rsidRPr="00795831">
              <w:rPr>
                <w:b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Стадия проекта</w:t>
            </w:r>
            <w:r w:rsidRPr="00795831">
              <w:rPr>
                <w:b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Руководитель /инициатор проекта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Даты запуска и закрытия</w:t>
            </w:r>
            <w:r w:rsidRPr="00795831">
              <w:rPr>
                <w:b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Расходы на реализацию, млн. руб.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Номер (номера) показателя, на который влияет проект</w:t>
            </w:r>
          </w:p>
        </w:tc>
      </w:tr>
      <w:tr w:rsidR="005B4616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008-П00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 xml:space="preserve">Строительство автомобильной дороги </w:t>
            </w:r>
            <w:proofErr w:type="spellStart"/>
            <w:r w:rsidRPr="00795831">
              <w:rPr>
                <w:sz w:val="22"/>
                <w:szCs w:val="22"/>
              </w:rPr>
              <w:t>пгт</w:t>
            </w:r>
            <w:proofErr w:type="gramStart"/>
            <w:r w:rsidRPr="00795831">
              <w:rPr>
                <w:sz w:val="22"/>
                <w:szCs w:val="22"/>
              </w:rPr>
              <w:t>.К</w:t>
            </w:r>
            <w:proofErr w:type="gramEnd"/>
            <w:r w:rsidRPr="00795831">
              <w:rPr>
                <w:sz w:val="22"/>
                <w:szCs w:val="22"/>
              </w:rPr>
              <w:t>оммунистический</w:t>
            </w:r>
            <w:proofErr w:type="spellEnd"/>
            <w:r w:rsidRPr="00795831">
              <w:rPr>
                <w:sz w:val="22"/>
                <w:szCs w:val="22"/>
              </w:rPr>
              <w:t xml:space="preserve"> – </w:t>
            </w:r>
            <w:proofErr w:type="spellStart"/>
            <w:r w:rsidRPr="00795831">
              <w:rPr>
                <w:sz w:val="22"/>
                <w:szCs w:val="22"/>
              </w:rPr>
              <w:t>п.Унъюган</w:t>
            </w:r>
            <w:proofErr w:type="spellEnd"/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tabs>
                <w:tab w:val="left" w:pos="855"/>
                <w:tab w:val="left" w:pos="885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>Веселев</w:t>
            </w:r>
            <w:proofErr w:type="gramEnd"/>
            <w:r w:rsidRPr="00795831">
              <w:rPr>
                <w:sz w:val="22"/>
                <w:szCs w:val="22"/>
              </w:rPr>
              <w:t xml:space="preserve"> Михаил Геннадьевич, заместитель начальника Регионального 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21.01.2016 – 28.02.2020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5 103,0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tabs>
                <w:tab w:val="left" w:pos="750"/>
                <w:tab w:val="left" w:pos="1305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1.1</w:t>
            </w:r>
          </w:p>
        </w:tc>
      </w:tr>
      <w:tr w:rsidR="005B4616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023-П00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 xml:space="preserve">Строительство автомобильной дороги Октябрьское – </w:t>
            </w:r>
            <w:proofErr w:type="spellStart"/>
            <w:r w:rsidRPr="00795831">
              <w:rPr>
                <w:sz w:val="22"/>
                <w:szCs w:val="22"/>
              </w:rPr>
              <w:t>Горнореченск</w:t>
            </w:r>
            <w:proofErr w:type="spellEnd"/>
            <w:r w:rsidRPr="00795831">
              <w:rPr>
                <w:sz w:val="22"/>
                <w:szCs w:val="22"/>
              </w:rPr>
              <w:t xml:space="preserve"> </w:t>
            </w:r>
            <w:r w:rsidRPr="00795831">
              <w:rPr>
                <w:sz w:val="22"/>
                <w:szCs w:val="22"/>
              </w:rPr>
              <w:lastRenderedPageBreak/>
              <w:t xml:space="preserve">на участке Октябрьское – Большие </w:t>
            </w:r>
            <w:proofErr w:type="spellStart"/>
            <w:r w:rsidRPr="00795831">
              <w:rPr>
                <w:sz w:val="22"/>
                <w:szCs w:val="22"/>
              </w:rPr>
              <w:t>Леуши</w:t>
            </w:r>
            <w:proofErr w:type="spellEnd"/>
            <w:r w:rsidRPr="00795831">
              <w:rPr>
                <w:sz w:val="22"/>
                <w:szCs w:val="22"/>
              </w:rPr>
              <w:t>. 5 этап.</w:t>
            </w:r>
            <w:proofErr w:type="gramEnd"/>
            <w:r w:rsidRPr="00795831">
              <w:rPr>
                <w:sz w:val="22"/>
                <w:szCs w:val="22"/>
              </w:rPr>
              <w:t xml:space="preserve"> Автомобильная дорога к п. </w:t>
            </w:r>
            <w:proofErr w:type="gramStart"/>
            <w:r w:rsidRPr="00795831">
              <w:rPr>
                <w:sz w:val="22"/>
                <w:szCs w:val="22"/>
              </w:rPr>
              <w:t>Комсомольский</w:t>
            </w:r>
            <w:proofErr w:type="gramEnd"/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lastRenderedPageBreak/>
              <w:t>П</w:t>
            </w:r>
            <w:proofErr w:type="gramEnd"/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>Веселев</w:t>
            </w:r>
            <w:proofErr w:type="gramEnd"/>
            <w:r w:rsidRPr="00795831">
              <w:rPr>
                <w:sz w:val="22"/>
                <w:szCs w:val="22"/>
              </w:rPr>
              <w:t xml:space="preserve"> Михаил Геннадьевич, заместитель начальника Регионального </w:t>
            </w:r>
            <w:r w:rsidRPr="00795831">
              <w:rPr>
                <w:sz w:val="22"/>
                <w:szCs w:val="22"/>
              </w:rPr>
              <w:lastRenderedPageBreak/>
              <w:t>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lastRenderedPageBreak/>
              <w:t>21.03.2017 – 28.02.2020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1 116,0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1.1</w:t>
            </w:r>
          </w:p>
        </w:tc>
      </w:tr>
      <w:tr w:rsidR="005B4616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lastRenderedPageBreak/>
              <w:t>032-С00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 xml:space="preserve">Строительство автомобильной дороги </w:t>
            </w:r>
            <w:proofErr w:type="spellStart"/>
            <w:r w:rsidRPr="00795831">
              <w:rPr>
                <w:sz w:val="22"/>
                <w:szCs w:val="22"/>
              </w:rPr>
              <w:t>г</w:t>
            </w:r>
            <w:proofErr w:type="gramStart"/>
            <w:r w:rsidRPr="00795831">
              <w:rPr>
                <w:sz w:val="22"/>
                <w:szCs w:val="22"/>
              </w:rPr>
              <w:t>.Т</w:t>
            </w:r>
            <w:proofErr w:type="gramEnd"/>
            <w:r w:rsidRPr="00795831">
              <w:rPr>
                <w:sz w:val="22"/>
                <w:szCs w:val="22"/>
              </w:rPr>
              <w:t>юмень</w:t>
            </w:r>
            <w:proofErr w:type="spellEnd"/>
            <w:r w:rsidRPr="00795831">
              <w:rPr>
                <w:sz w:val="22"/>
                <w:szCs w:val="22"/>
              </w:rPr>
              <w:t xml:space="preserve"> - </w:t>
            </w:r>
            <w:proofErr w:type="spellStart"/>
            <w:r w:rsidRPr="00795831">
              <w:rPr>
                <w:sz w:val="22"/>
                <w:szCs w:val="22"/>
              </w:rPr>
              <w:t>п.Нижняя</w:t>
            </w:r>
            <w:proofErr w:type="spellEnd"/>
            <w:r w:rsidRPr="00795831">
              <w:rPr>
                <w:sz w:val="22"/>
                <w:szCs w:val="22"/>
              </w:rPr>
              <w:t xml:space="preserve"> Тавда - </w:t>
            </w:r>
            <w:proofErr w:type="spellStart"/>
            <w:r w:rsidRPr="00795831">
              <w:rPr>
                <w:sz w:val="22"/>
                <w:szCs w:val="22"/>
              </w:rPr>
              <w:t>п.Междуреченский</w:t>
            </w:r>
            <w:proofErr w:type="spellEnd"/>
            <w:r w:rsidRPr="00795831">
              <w:rPr>
                <w:sz w:val="22"/>
                <w:szCs w:val="22"/>
              </w:rPr>
              <w:t xml:space="preserve"> - г.Урай - г.Нягань - </w:t>
            </w:r>
            <w:proofErr w:type="spellStart"/>
            <w:r w:rsidRPr="00795831">
              <w:rPr>
                <w:sz w:val="22"/>
                <w:szCs w:val="22"/>
              </w:rPr>
              <w:t>п.Приобье</w:t>
            </w:r>
            <w:proofErr w:type="spellEnd"/>
            <w:r w:rsidRPr="00795831">
              <w:rPr>
                <w:sz w:val="22"/>
                <w:szCs w:val="22"/>
              </w:rPr>
              <w:t xml:space="preserve"> на участке </w:t>
            </w:r>
            <w:proofErr w:type="spellStart"/>
            <w:r w:rsidRPr="00795831">
              <w:rPr>
                <w:sz w:val="22"/>
                <w:szCs w:val="22"/>
              </w:rPr>
              <w:t>г.Тюмень</w:t>
            </w:r>
            <w:proofErr w:type="spellEnd"/>
            <w:r w:rsidRPr="00795831">
              <w:rPr>
                <w:sz w:val="22"/>
                <w:szCs w:val="22"/>
              </w:rPr>
              <w:t xml:space="preserve"> - </w:t>
            </w:r>
            <w:proofErr w:type="spellStart"/>
            <w:r w:rsidRPr="00795831">
              <w:rPr>
                <w:sz w:val="22"/>
                <w:szCs w:val="22"/>
              </w:rPr>
              <w:t>п.Нижняя</w:t>
            </w:r>
            <w:proofErr w:type="spellEnd"/>
            <w:r w:rsidRPr="00795831">
              <w:rPr>
                <w:sz w:val="22"/>
                <w:szCs w:val="22"/>
              </w:rPr>
              <w:t xml:space="preserve"> Тавда - </w:t>
            </w:r>
            <w:proofErr w:type="spellStart"/>
            <w:r w:rsidRPr="00795831">
              <w:rPr>
                <w:sz w:val="22"/>
                <w:szCs w:val="22"/>
              </w:rPr>
              <w:t>п.Междуреченский</w:t>
            </w:r>
            <w:proofErr w:type="spellEnd"/>
            <w:r w:rsidRPr="00795831">
              <w:rPr>
                <w:sz w:val="22"/>
                <w:szCs w:val="22"/>
              </w:rPr>
              <w:t xml:space="preserve">. II очередь: VIII пусковой комплекс </w:t>
            </w:r>
            <w:proofErr w:type="spellStart"/>
            <w:r w:rsidRPr="00795831">
              <w:rPr>
                <w:sz w:val="22"/>
                <w:szCs w:val="22"/>
              </w:rPr>
              <w:t>Куминский</w:t>
            </w:r>
            <w:proofErr w:type="spellEnd"/>
            <w:r w:rsidRPr="00795831">
              <w:rPr>
                <w:sz w:val="22"/>
                <w:szCs w:val="22"/>
              </w:rPr>
              <w:t xml:space="preserve"> – </w:t>
            </w:r>
            <w:proofErr w:type="spellStart"/>
            <w:r w:rsidRPr="00795831">
              <w:rPr>
                <w:sz w:val="22"/>
                <w:szCs w:val="22"/>
              </w:rPr>
              <w:t>Тынкуль</w:t>
            </w:r>
            <w:proofErr w:type="spellEnd"/>
            <w:r w:rsidRPr="00795831">
              <w:rPr>
                <w:sz w:val="22"/>
                <w:szCs w:val="22"/>
              </w:rPr>
              <w:t xml:space="preserve"> (завершение работ) / (Строительство автодороги </w:t>
            </w:r>
            <w:proofErr w:type="spellStart"/>
            <w:r w:rsidRPr="00795831">
              <w:rPr>
                <w:sz w:val="22"/>
                <w:szCs w:val="22"/>
              </w:rPr>
              <w:t>Куминский</w:t>
            </w:r>
            <w:proofErr w:type="spellEnd"/>
            <w:r w:rsidRPr="00795831">
              <w:rPr>
                <w:sz w:val="22"/>
                <w:szCs w:val="22"/>
              </w:rPr>
              <w:t xml:space="preserve"> - </w:t>
            </w:r>
            <w:proofErr w:type="spellStart"/>
            <w:r w:rsidRPr="00795831">
              <w:rPr>
                <w:sz w:val="22"/>
                <w:szCs w:val="22"/>
              </w:rPr>
              <w:t>Тынкуль</w:t>
            </w:r>
            <w:proofErr w:type="spellEnd"/>
            <w:r w:rsidRPr="00795831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С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>Веселев</w:t>
            </w:r>
            <w:proofErr w:type="gramEnd"/>
            <w:r w:rsidRPr="00795831">
              <w:rPr>
                <w:sz w:val="22"/>
                <w:szCs w:val="22"/>
              </w:rPr>
              <w:t xml:space="preserve"> Михаил Геннадьевич, заместитель начальника Регионального 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22.12.2017 – 31.03.2021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3714,6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1.1</w:t>
            </w:r>
          </w:p>
        </w:tc>
      </w:tr>
      <w:tr w:rsidR="00C17AE2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Дорожная сеть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95831">
              <w:rPr>
                <w:sz w:val="22"/>
                <w:szCs w:val="22"/>
              </w:rPr>
              <w:t>требует инициации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Гребешок Константин Сергеевич, директор Департамента дорожного хозяйства и транспорта Ханты-Мансийского автономного округа – Югры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17AE2" w:rsidRPr="00C17AE2" w:rsidRDefault="00C17AE2" w:rsidP="00C17AE2">
            <w:pPr>
              <w:widowControl w:val="0"/>
              <w:tabs>
                <w:tab w:val="left" w:pos="300"/>
                <w:tab w:val="center" w:pos="884"/>
              </w:tabs>
              <w:jc w:val="center"/>
              <w:rPr>
                <w:sz w:val="22"/>
                <w:szCs w:val="22"/>
              </w:rPr>
            </w:pPr>
            <w:r w:rsidRPr="00C17AE2">
              <w:rPr>
                <w:sz w:val="22"/>
                <w:szCs w:val="22"/>
              </w:rPr>
              <w:t>04.12.2018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45 205,0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1.1</w:t>
            </w:r>
          </w:p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1.2</w:t>
            </w:r>
          </w:p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1.3</w:t>
            </w:r>
          </w:p>
        </w:tc>
      </w:tr>
      <w:tr w:rsidR="00C17AE2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Общесистемные меры развития дорожного хозяйства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95831">
              <w:rPr>
                <w:sz w:val="22"/>
                <w:szCs w:val="22"/>
              </w:rPr>
              <w:t>требует инициации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trike/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Аксенов Сергей Васильевич директор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17AE2" w:rsidRPr="00C17AE2" w:rsidRDefault="00C17AE2" w:rsidP="00C17AE2">
            <w:pPr>
              <w:jc w:val="center"/>
              <w:rPr>
                <w:sz w:val="22"/>
                <w:szCs w:val="22"/>
                <w:highlight w:val="yellow"/>
              </w:rPr>
            </w:pPr>
            <w:r w:rsidRPr="00C17AE2">
              <w:rPr>
                <w:sz w:val="22"/>
                <w:szCs w:val="22"/>
              </w:rPr>
              <w:t>04.12.2018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C17AE2" w:rsidRPr="00795831" w:rsidRDefault="00654C67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654C67">
              <w:rPr>
                <w:sz w:val="22"/>
                <w:szCs w:val="22"/>
              </w:rPr>
              <w:t>2 216,5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3.1</w:t>
            </w:r>
          </w:p>
        </w:tc>
      </w:tr>
      <w:tr w:rsidR="00C17AE2" w:rsidRPr="00795831" w:rsidTr="005B4616">
        <w:trPr>
          <w:gridAfter w:val="1"/>
          <w:wAfter w:w="199" w:type="dxa"/>
          <w:trHeight w:val="1423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Безопасность дорожного движения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95831">
              <w:rPr>
                <w:sz w:val="22"/>
                <w:szCs w:val="22"/>
              </w:rPr>
              <w:t>требует инициации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Новиков Андрей Владимирович, заместитель директора Департамента дорожного хозяйства и транспорта Ханты-Мансийского автономного округа – Югры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17AE2" w:rsidRPr="00C17AE2" w:rsidRDefault="00C17AE2" w:rsidP="00C17AE2">
            <w:pPr>
              <w:jc w:val="center"/>
              <w:rPr>
                <w:sz w:val="22"/>
                <w:szCs w:val="22"/>
                <w:highlight w:val="yellow"/>
              </w:rPr>
            </w:pPr>
            <w:r w:rsidRPr="00C17AE2">
              <w:rPr>
                <w:sz w:val="22"/>
                <w:szCs w:val="22"/>
              </w:rPr>
              <w:t>31.01.2019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313,6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4.1</w:t>
            </w:r>
          </w:p>
        </w:tc>
      </w:tr>
      <w:tr w:rsidR="005B4616" w:rsidRPr="00795831" w:rsidTr="005B4616">
        <w:trPr>
          <w:trHeight w:val="606"/>
        </w:trPr>
        <w:tc>
          <w:tcPr>
            <w:tcW w:w="1541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616" w:rsidRPr="00795831" w:rsidRDefault="005B4616" w:rsidP="005B4616">
            <w:pPr>
              <w:pStyle w:val="a3"/>
              <w:widowControl w:val="0"/>
              <w:numPr>
                <w:ilvl w:val="1"/>
                <w:numId w:val="1"/>
              </w:numPr>
              <w:spacing w:after="200" w:line="276" w:lineRule="auto"/>
              <w:jc w:val="center"/>
              <w:rPr>
                <w:b/>
              </w:rPr>
            </w:pPr>
            <w:r w:rsidRPr="00795831">
              <w:rPr>
                <w:strike/>
              </w:rPr>
              <w:br w:type="page"/>
            </w:r>
            <w:r w:rsidRPr="00795831">
              <w:rPr>
                <w:b/>
              </w:rPr>
              <w:br w:type="page"/>
              <w:t>Мероприятия, контрольные точки</w:t>
            </w:r>
          </w:p>
        </w:tc>
      </w:tr>
      <w:tr w:rsidR="005B4616" w:rsidRPr="00795831" w:rsidTr="005B4616">
        <w:trPr>
          <w:trHeight w:val="1318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 xml:space="preserve">№ </w:t>
            </w:r>
            <w:proofErr w:type="gramStart"/>
            <w:r w:rsidRPr="00795831">
              <w:rPr>
                <w:b/>
                <w:sz w:val="22"/>
              </w:rPr>
              <w:t>п</w:t>
            </w:r>
            <w:proofErr w:type="gramEnd"/>
            <w:r w:rsidRPr="00795831">
              <w:rPr>
                <w:b/>
                <w:sz w:val="22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Наименование мероприятия/контрольной точки</w:t>
            </w:r>
            <w:r w:rsidRPr="00795831">
              <w:rPr>
                <w:sz w:val="22"/>
                <w:vertAlign w:val="superscript"/>
                <w:lang w:val="en-US"/>
              </w:rPr>
              <w:footnoteReference w:id="6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Уровень КТ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Даты начала и завершения</w:t>
            </w:r>
            <w:r w:rsidRPr="00795831">
              <w:rPr>
                <w:b/>
                <w:sz w:val="22"/>
                <w:vertAlign w:val="superscript"/>
              </w:rPr>
              <w:footnoteReference w:id="7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proofErr w:type="gramStart"/>
            <w:r w:rsidRPr="00795831">
              <w:rPr>
                <w:b/>
                <w:sz w:val="22"/>
              </w:rPr>
              <w:t>Ответственный</w:t>
            </w:r>
            <w:proofErr w:type="gramEnd"/>
            <w:r w:rsidRPr="00795831">
              <w:rPr>
                <w:b/>
                <w:sz w:val="22"/>
              </w:rPr>
              <w:t xml:space="preserve"> за реализацию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Номер (номера) показателя портфеля, на который влияет мероприятие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Результат</w:t>
            </w:r>
          </w:p>
        </w:tc>
      </w:tr>
      <w:tr w:rsidR="005B4616" w:rsidRPr="00795831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  <w:r w:rsidRPr="00795831">
              <w:rPr>
                <w:sz w:val="22"/>
              </w:rPr>
              <w:t>Отсутствуют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Описание результата:</w:t>
            </w:r>
          </w:p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Подтверждающий документ:</w:t>
            </w:r>
          </w:p>
        </w:tc>
      </w:tr>
      <w:tr w:rsidR="005B4616" w:rsidRPr="00795831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Описание результата:</w:t>
            </w:r>
          </w:p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795831" w:rsidRDefault="005B4616" w:rsidP="005B4616">
            <w:pPr>
              <w:widowControl w:val="0"/>
              <w:rPr>
                <w:sz w:val="22"/>
              </w:rPr>
            </w:pPr>
            <w:r w:rsidRPr="00795831">
              <w:rPr>
                <w:b/>
                <w:sz w:val="22"/>
              </w:rPr>
              <w:t>Подтверждающий документ:</w:t>
            </w:r>
          </w:p>
        </w:tc>
      </w:tr>
      <w:tr w:rsidR="005B4616" w:rsidRPr="00795831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Описание результата:</w:t>
            </w:r>
          </w:p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795831" w:rsidRDefault="005B4616" w:rsidP="005B4616">
            <w:pPr>
              <w:widowControl w:val="0"/>
              <w:rPr>
                <w:sz w:val="22"/>
              </w:rPr>
            </w:pPr>
            <w:r w:rsidRPr="00795831">
              <w:rPr>
                <w:b/>
                <w:sz w:val="22"/>
              </w:rPr>
              <w:t>Подтверждающий документ:</w:t>
            </w:r>
          </w:p>
        </w:tc>
      </w:tr>
    </w:tbl>
    <w:p w:rsidR="005B4616" w:rsidRPr="00795831" w:rsidRDefault="005B4616" w:rsidP="005B4616">
      <w:pPr>
        <w:ind w:left="1134"/>
        <w:rPr>
          <w:rFonts w:eastAsiaTheme="minorHAnsi"/>
          <w:lang w:eastAsia="en-US"/>
        </w:rPr>
      </w:pPr>
      <w:r w:rsidRPr="00795831">
        <w:rPr>
          <w:rFonts w:eastAsia="Calibri"/>
          <w:lang w:eastAsia="en-US"/>
        </w:rPr>
        <w:t>Руководитель</w:t>
      </w:r>
      <w:r w:rsidRPr="00795831">
        <w:rPr>
          <w:rFonts w:eastAsiaTheme="minorHAnsi"/>
          <w:lang w:eastAsia="en-US"/>
        </w:rPr>
        <w:t xml:space="preserve"> портфеля проектов:</w:t>
      </w:r>
    </w:p>
    <w:p w:rsidR="005B4616" w:rsidRPr="00795831" w:rsidRDefault="005B4616" w:rsidP="005B4616">
      <w:pPr>
        <w:ind w:left="1134"/>
        <w:rPr>
          <w:rFonts w:eastAsiaTheme="minorHAnsi"/>
          <w:lang w:eastAsia="en-US"/>
        </w:rPr>
      </w:pPr>
      <w:r w:rsidRPr="00795831">
        <w:rPr>
          <w:rFonts w:eastAsiaTheme="minorHAnsi"/>
          <w:lang w:eastAsia="en-US"/>
        </w:rPr>
        <w:t>Директор Департамента дорожного хозяйства</w:t>
      </w:r>
    </w:p>
    <w:p w:rsidR="005B4616" w:rsidRPr="00795831" w:rsidRDefault="005B4616" w:rsidP="005B4616">
      <w:pPr>
        <w:ind w:left="1134"/>
        <w:rPr>
          <w:rFonts w:eastAsiaTheme="minorHAnsi"/>
          <w:lang w:eastAsia="en-US"/>
        </w:rPr>
      </w:pPr>
      <w:r w:rsidRPr="00795831">
        <w:rPr>
          <w:rFonts w:eastAsiaTheme="minorHAnsi"/>
          <w:lang w:eastAsia="en-US"/>
        </w:rPr>
        <w:t xml:space="preserve">и транспорта Ханты-Мансийского </w:t>
      </w:r>
    </w:p>
    <w:p w:rsidR="005B4616" w:rsidRPr="00795831" w:rsidRDefault="005B4616" w:rsidP="005B4616">
      <w:pPr>
        <w:ind w:left="1134"/>
        <w:rPr>
          <w:rFonts w:eastAsia="Calibri"/>
        </w:rPr>
      </w:pPr>
      <w:r w:rsidRPr="00795831">
        <w:rPr>
          <w:rFonts w:eastAsiaTheme="minorHAnsi"/>
          <w:lang w:eastAsia="en-US"/>
        </w:rPr>
        <w:t xml:space="preserve">автономного округа – Югры </w:t>
      </w:r>
      <w:r w:rsidRPr="00795831">
        <w:rPr>
          <w:rFonts w:eastAsia="Calibri"/>
          <w:lang w:eastAsia="en-US"/>
        </w:rPr>
        <w:tab/>
      </w:r>
      <w:r w:rsidRPr="00795831">
        <w:rPr>
          <w:rFonts w:eastAsia="Calibri"/>
          <w:lang w:eastAsia="en-US"/>
        </w:rPr>
        <w:tab/>
      </w:r>
      <w:r w:rsidRPr="00795831">
        <w:rPr>
          <w:rFonts w:eastAsia="Calibri"/>
          <w:lang w:eastAsia="en-US"/>
        </w:rPr>
        <w:tab/>
      </w:r>
      <w:r w:rsidRPr="00795831">
        <w:rPr>
          <w:rFonts w:eastAsiaTheme="minorHAnsi"/>
          <w:lang w:eastAsia="en-US"/>
        </w:rPr>
        <w:t xml:space="preserve">                                                                    _________________ / К.С. Гребешок /         </w:t>
      </w:r>
    </w:p>
    <w:p w:rsidR="005B4616" w:rsidRPr="00795831" w:rsidRDefault="005B4616" w:rsidP="005B4616">
      <w:pPr>
        <w:rPr>
          <w:rFonts w:eastAsia="Calibri"/>
        </w:rPr>
      </w:pPr>
    </w:p>
    <w:p w:rsidR="005B4616" w:rsidRPr="00795831" w:rsidRDefault="005B4616" w:rsidP="005B4616">
      <w:pPr>
        <w:ind w:left="9360" w:firstLine="720"/>
      </w:pPr>
      <w:r w:rsidRPr="00795831">
        <w:rPr>
          <w:rFonts w:eastAsia="Calibri"/>
        </w:rPr>
        <w:t xml:space="preserve"> </w:t>
      </w:r>
      <w:r w:rsidRPr="00795831">
        <w:t xml:space="preserve">                    _________________</w:t>
      </w:r>
    </w:p>
    <w:p w:rsidR="005B4616" w:rsidRPr="00795831" w:rsidRDefault="005B4616" w:rsidP="005B4616">
      <w:pPr>
        <w:rPr>
          <w:rFonts w:ascii="Calibri" w:eastAsia="Calibri" w:hAnsi="Calibri"/>
        </w:rPr>
      </w:pP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  <w:t xml:space="preserve">                                (Дата)</w:t>
      </w: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  <w:sectPr w:rsidR="005B4616" w:rsidSect="003E04E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5B4616" w:rsidRPr="00C15C05" w:rsidRDefault="005B4616" w:rsidP="005B4616">
      <w:pPr>
        <w:tabs>
          <w:tab w:val="left" w:pos="1636"/>
          <w:tab w:val="left" w:pos="2074"/>
        </w:tabs>
        <w:rPr>
          <w:rFonts w:eastAsia="Calibri"/>
          <w:szCs w:val="28"/>
          <w:lang w:eastAsia="en-US"/>
        </w:rPr>
      </w:pPr>
      <w:r w:rsidRPr="00C15C05">
        <w:rPr>
          <w:rFonts w:eastAsia="Calibri"/>
          <w:szCs w:val="28"/>
          <w:lang w:eastAsia="en-US"/>
        </w:rPr>
        <w:lastRenderedPageBreak/>
        <w:tab/>
      </w:r>
    </w:p>
    <w:p w:rsidR="005B4616" w:rsidRPr="00B0677E" w:rsidRDefault="005B4616" w:rsidP="005B4616">
      <w:pPr>
        <w:keepLines/>
        <w:widowControl w:val="0"/>
        <w:outlineLvl w:val="1"/>
        <w:rPr>
          <w:i/>
          <w:sz w:val="22"/>
          <w:szCs w:val="22"/>
        </w:rPr>
      </w:pPr>
    </w:p>
    <w:p w:rsidR="00DF7366" w:rsidRPr="003E04E2" w:rsidRDefault="00DF7366" w:rsidP="005B4616">
      <w:pPr>
        <w:keepLines/>
        <w:widowControl w:val="0"/>
        <w:jc w:val="right"/>
        <w:outlineLvl w:val="1"/>
        <w:rPr>
          <w:rFonts w:eastAsia="Calibri"/>
          <w:szCs w:val="28"/>
          <w:lang w:eastAsia="en-US"/>
        </w:rPr>
      </w:pPr>
      <w:bookmarkStart w:id="3" w:name="_GoBack"/>
      <w:bookmarkEnd w:id="3"/>
    </w:p>
    <w:sectPr w:rsidR="00DF7366" w:rsidRPr="003E04E2" w:rsidSect="005B4616">
      <w:headerReference w:type="default" r:id="rId13"/>
      <w:footnotePr>
        <w:numRestart w:val="eachSect"/>
      </w:footnotePr>
      <w:pgSz w:w="16838" w:h="11906" w:orient="landscape"/>
      <w:pgMar w:top="1134" w:right="141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546" w:rsidRDefault="00C81546" w:rsidP="00297198">
      <w:r>
        <w:separator/>
      </w:r>
    </w:p>
  </w:endnote>
  <w:endnote w:type="continuationSeparator" w:id="0">
    <w:p w:rsidR="00C81546" w:rsidRDefault="00C81546" w:rsidP="0029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2C" w:rsidRDefault="000A6A2C" w:rsidP="00C15C05">
    <w:pPr>
      <w:pStyle w:val="a6"/>
    </w:pPr>
  </w:p>
  <w:p w:rsidR="000A6A2C" w:rsidRDefault="000A6A2C">
    <w:pPr>
      <w:pStyle w:val="a6"/>
    </w:pPr>
  </w:p>
  <w:p w:rsidR="000A6A2C" w:rsidRDefault="000A6A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546" w:rsidRDefault="00C81546" w:rsidP="00297198">
      <w:r>
        <w:separator/>
      </w:r>
    </w:p>
  </w:footnote>
  <w:footnote w:type="continuationSeparator" w:id="0">
    <w:p w:rsidR="00C81546" w:rsidRDefault="00C81546" w:rsidP="00297198">
      <w:r>
        <w:continuationSeparator/>
      </w:r>
    </w:p>
  </w:footnote>
  <w:footnote w:id="1">
    <w:p w:rsidR="000A6A2C" w:rsidRDefault="000A6A2C" w:rsidP="005B4616">
      <w:pPr>
        <w:pStyle w:val="a8"/>
      </w:pPr>
      <w:r>
        <w:rPr>
          <w:rStyle w:val="aa"/>
        </w:rPr>
        <w:footnoteRef/>
      </w:r>
      <w:r>
        <w:t xml:space="preserve"> </w:t>
      </w:r>
      <w:r w:rsidRPr="00956C44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обязательном порядке </w:t>
      </w:r>
      <w:r w:rsidRPr="00956C44">
        <w:rPr>
          <w:rFonts w:ascii="Times New Roman" w:hAnsi="Times New Roman"/>
        </w:rPr>
        <w:t>должны указываться документы, устанавливающие ограничения портфеля проектов</w:t>
      </w:r>
      <w:r>
        <w:rPr>
          <w:rFonts w:ascii="Times New Roman" w:hAnsi="Times New Roman"/>
        </w:rPr>
        <w:t>.</w:t>
      </w:r>
    </w:p>
  </w:footnote>
  <w:footnote w:id="2">
    <w:p w:rsidR="000A6A2C" w:rsidRPr="00170D20" w:rsidRDefault="000A6A2C" w:rsidP="005B4616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Если показатель декомпозируется, в строке проставляется символ </w:t>
      </w:r>
      <w:r w:rsidRPr="00170D20">
        <w:rPr>
          <w:rFonts w:ascii="Times New Roman" w:hAnsi="Times New Roman"/>
        </w:rPr>
        <w:t>[</w:t>
      </w:r>
      <w:r>
        <w:rPr>
          <w:rFonts w:ascii="Times New Roman" w:hAnsi="Times New Roman"/>
          <w:lang w:val="en-US"/>
        </w:rPr>
        <w:t>D</w:t>
      </w:r>
      <w:r w:rsidRPr="00170D20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со ссылкой на приложение к паспорту портфеля проектов, в котором указаны сведения о декомпозиции</w:t>
      </w:r>
    </w:p>
  </w:footnote>
  <w:footnote w:id="3">
    <w:p w:rsidR="000A6A2C" w:rsidRPr="00E62B20" w:rsidRDefault="000A6A2C" w:rsidP="005B4616">
      <w:pPr>
        <w:pStyle w:val="a8"/>
      </w:pPr>
      <w:r>
        <w:rPr>
          <w:rStyle w:val="aa"/>
        </w:rPr>
        <w:footnoteRef/>
      </w:r>
      <w:r w:rsidRPr="00E62B20">
        <w:t xml:space="preserve"> </w:t>
      </w:r>
      <w:r w:rsidRPr="001B330B">
        <w:rPr>
          <w:rFonts w:ascii="Times New Roman" w:hAnsi="Times New Roman"/>
        </w:rPr>
        <w:t>Указывается категория проекта</w:t>
      </w:r>
      <w:r>
        <w:rPr>
          <w:rFonts w:ascii="Times New Roman" w:hAnsi="Times New Roman"/>
        </w:rPr>
        <w:t>, установленная центральным проектным офисом</w:t>
      </w:r>
      <w:r w:rsidRPr="001B330B">
        <w:rPr>
          <w:rFonts w:ascii="Times New Roman" w:hAnsi="Times New Roman"/>
        </w:rPr>
        <w:t xml:space="preserve">: </w:t>
      </w:r>
      <w:proofErr w:type="gramStart"/>
      <w:r w:rsidRPr="001B330B">
        <w:rPr>
          <w:rFonts w:ascii="Times New Roman" w:hAnsi="Times New Roman"/>
        </w:rPr>
        <w:t>стандартный</w:t>
      </w:r>
      <w:proofErr w:type="gramEnd"/>
      <w:r w:rsidRPr="00E62B20">
        <w:rPr>
          <w:rFonts w:ascii="Times New Roman" w:hAnsi="Times New Roman"/>
        </w:rPr>
        <w:t xml:space="preserve"> или приоритетный</w:t>
      </w:r>
      <w:r>
        <w:rPr>
          <w:rFonts w:ascii="Times New Roman" w:hAnsi="Times New Roman"/>
        </w:rPr>
        <w:t>.</w:t>
      </w:r>
    </w:p>
  </w:footnote>
  <w:footnote w:id="4">
    <w:p w:rsidR="000A6A2C" w:rsidRPr="00E62B20" w:rsidRDefault="000A6A2C" w:rsidP="005B4616">
      <w:pPr>
        <w:pStyle w:val="a8"/>
      </w:pPr>
      <w:r>
        <w:rPr>
          <w:rStyle w:val="aa"/>
        </w:rPr>
        <w:footnoteRef/>
      </w:r>
      <w:r w:rsidRPr="00E62B20">
        <w:t xml:space="preserve"> </w:t>
      </w:r>
      <w:r>
        <w:rPr>
          <w:rFonts w:ascii="Times New Roman" w:hAnsi="Times New Roman"/>
        </w:rPr>
        <w:t xml:space="preserve">Существующие стадии цикла управления проектом для данной графы могут быть дополнены следующими возможными значениями: требует инициации и </w:t>
      </w:r>
      <w:proofErr w:type="gramStart"/>
      <w:r>
        <w:rPr>
          <w:rFonts w:ascii="Times New Roman" w:hAnsi="Times New Roman"/>
        </w:rPr>
        <w:t>завершен</w:t>
      </w:r>
      <w:proofErr w:type="gramEnd"/>
      <w:r>
        <w:rPr>
          <w:rFonts w:ascii="Times New Roman" w:hAnsi="Times New Roman"/>
        </w:rPr>
        <w:t>.</w:t>
      </w:r>
    </w:p>
  </w:footnote>
  <w:footnote w:id="5">
    <w:p w:rsidR="000A6A2C" w:rsidRPr="008D3467" w:rsidRDefault="000A6A2C" w:rsidP="005B4616">
      <w:pPr>
        <w:pStyle w:val="a8"/>
        <w:rPr>
          <w:rFonts w:ascii="Times New Roman" w:hAnsi="Times New Roman"/>
        </w:rPr>
      </w:pPr>
      <w:r w:rsidRPr="008D3467">
        <w:rPr>
          <w:rStyle w:val="aa"/>
          <w:rFonts w:ascii="Times New Roman" w:hAnsi="Times New Roman"/>
        </w:rPr>
        <w:footnoteRef/>
      </w:r>
      <w:r w:rsidRPr="008D3467">
        <w:rPr>
          <w:rFonts w:ascii="Times New Roman" w:hAnsi="Times New Roman"/>
        </w:rPr>
        <w:t xml:space="preserve"> В граф</w:t>
      </w:r>
      <w:r>
        <w:rPr>
          <w:rFonts w:ascii="Times New Roman" w:hAnsi="Times New Roman"/>
        </w:rPr>
        <w:t>е</w:t>
      </w:r>
      <w:r w:rsidRPr="008D3467">
        <w:rPr>
          <w:rFonts w:ascii="Times New Roman" w:hAnsi="Times New Roman"/>
        </w:rPr>
        <w:t xml:space="preserve"> заполняются плановые да</w:t>
      </w:r>
      <w:r>
        <w:rPr>
          <w:rFonts w:ascii="Times New Roman" w:hAnsi="Times New Roman"/>
        </w:rPr>
        <w:t>ты для проектов, требующих инициации или находящихся на стадиях инициации, планирования и реализации, а также</w:t>
      </w:r>
      <w:r w:rsidRPr="008D3467">
        <w:rPr>
          <w:rFonts w:ascii="Times New Roman" w:hAnsi="Times New Roman"/>
        </w:rPr>
        <w:t xml:space="preserve"> фактические даты для</w:t>
      </w:r>
      <w:r>
        <w:rPr>
          <w:rFonts w:ascii="Times New Roman" w:hAnsi="Times New Roman"/>
        </w:rPr>
        <w:t xml:space="preserve"> проектов на стадиях закрытия, </w:t>
      </w:r>
      <w:proofErr w:type="spellStart"/>
      <w:r>
        <w:rPr>
          <w:rFonts w:ascii="Times New Roman" w:hAnsi="Times New Roman"/>
        </w:rPr>
        <w:t>постпроектного</w:t>
      </w:r>
      <w:proofErr w:type="spellEnd"/>
      <w:r>
        <w:rPr>
          <w:rFonts w:ascii="Times New Roman" w:hAnsi="Times New Roman"/>
        </w:rPr>
        <w:t xml:space="preserve"> мониторинга</w:t>
      </w:r>
      <w:r w:rsidRPr="008D3467"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для завершенных</w:t>
      </w:r>
      <w:r w:rsidRPr="008D3467">
        <w:rPr>
          <w:rFonts w:ascii="Times New Roman" w:hAnsi="Times New Roman"/>
        </w:rPr>
        <w:t xml:space="preserve"> проектов</w:t>
      </w:r>
      <w:r>
        <w:rPr>
          <w:rFonts w:ascii="Times New Roman" w:hAnsi="Times New Roman"/>
        </w:rPr>
        <w:t>.</w:t>
      </w:r>
    </w:p>
  </w:footnote>
  <w:footnote w:id="6">
    <w:p w:rsidR="000A6A2C" w:rsidRDefault="000A6A2C" w:rsidP="005B4616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Если мероприятие декомпозируется, в строке проставляется символ </w:t>
      </w:r>
      <w:r w:rsidRPr="00170D20">
        <w:rPr>
          <w:rFonts w:ascii="Times New Roman" w:hAnsi="Times New Roman"/>
        </w:rPr>
        <w:t>[</w:t>
      </w:r>
      <w:r>
        <w:rPr>
          <w:rFonts w:ascii="Times New Roman" w:hAnsi="Times New Roman"/>
          <w:lang w:val="en-US"/>
        </w:rPr>
        <w:t>D</w:t>
      </w:r>
      <w:r w:rsidRPr="00170D20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со ссылкой на приложение к реестру компонентов портфеля проектов, в котором указаны сведения о декомпозиции</w:t>
      </w:r>
    </w:p>
  </w:footnote>
  <w:footnote w:id="7">
    <w:p w:rsidR="000A6A2C" w:rsidRPr="00B24115" w:rsidRDefault="000A6A2C" w:rsidP="005B4616">
      <w:pPr>
        <w:pStyle w:val="a8"/>
      </w:pPr>
      <w:r>
        <w:rPr>
          <w:rStyle w:val="aa"/>
        </w:rPr>
        <w:footnoteRef/>
      </w:r>
      <w:r w:rsidRPr="00B24115">
        <w:t xml:space="preserve"> </w:t>
      </w:r>
      <w:r w:rsidRPr="00B24115">
        <w:rPr>
          <w:rFonts w:ascii="Times New Roman" w:hAnsi="Times New Roman"/>
        </w:rPr>
        <w:t>В граф</w:t>
      </w:r>
      <w:r>
        <w:rPr>
          <w:rFonts w:ascii="Times New Roman" w:hAnsi="Times New Roman"/>
        </w:rPr>
        <w:t>е</w:t>
      </w:r>
      <w:r w:rsidRPr="00B24115">
        <w:rPr>
          <w:rFonts w:ascii="Times New Roman" w:hAnsi="Times New Roman"/>
        </w:rPr>
        <w:t xml:space="preserve"> заполняются плановые даты для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r w:rsidRPr="00B24115">
        <w:rPr>
          <w:rFonts w:ascii="Times New Roman" w:hAnsi="Times New Roman"/>
        </w:rPr>
        <w:t>начатых</w:t>
      </w:r>
      <w:proofErr w:type="spellEnd"/>
      <w:r w:rsidRPr="00B24115">
        <w:rPr>
          <w:rFonts w:ascii="Times New Roman" w:hAnsi="Times New Roman"/>
        </w:rPr>
        <w:t xml:space="preserve"> и реализуемых мероприятий и фактические даты для завершенных мероприятий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2C" w:rsidRDefault="000A6A2C">
    <w:pPr>
      <w:pStyle w:val="a4"/>
    </w:pPr>
    <w:r w:rsidRPr="00C15C05">
      <w:t>Шифр портфеля проектов</w:t>
    </w:r>
    <w:r>
      <w:t xml:space="preserve"> </w:t>
    </w:r>
    <w:r w:rsidRPr="00C15C05">
      <w:t>ПП028-00 от «21» августа 2018 г.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2C" w:rsidRDefault="000A6A2C" w:rsidP="005B461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A0CBC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2C" w:rsidRPr="006455C0" w:rsidRDefault="000A6A2C" w:rsidP="005B461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2C" w:rsidRPr="00C15C05" w:rsidRDefault="000A6A2C" w:rsidP="00C15C05">
    <w:pPr>
      <w:pStyle w:val="a4"/>
    </w:pPr>
    <w:r w:rsidRPr="00C15C05">
      <w:t>Шифр портфеля проектов ПП028-00 от «21» августа 2018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D0D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3103AB0"/>
    <w:multiLevelType w:val="hybridMultilevel"/>
    <w:tmpl w:val="53205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B29D0"/>
    <w:multiLevelType w:val="hybridMultilevel"/>
    <w:tmpl w:val="29726E00"/>
    <w:lvl w:ilvl="0" w:tplc="CF5CA1F2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71A2283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82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F7A58DA"/>
    <w:multiLevelType w:val="hybridMultilevel"/>
    <w:tmpl w:val="F5F6A0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D405AC"/>
    <w:multiLevelType w:val="hybridMultilevel"/>
    <w:tmpl w:val="CB227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A1"/>
    <w:rsid w:val="00011FA1"/>
    <w:rsid w:val="000650C5"/>
    <w:rsid w:val="00075527"/>
    <w:rsid w:val="00076659"/>
    <w:rsid w:val="000A6A2C"/>
    <w:rsid w:val="00105EF5"/>
    <w:rsid w:val="001B223D"/>
    <w:rsid w:val="001D215F"/>
    <w:rsid w:val="0029192E"/>
    <w:rsid w:val="00297198"/>
    <w:rsid w:val="002D1D0C"/>
    <w:rsid w:val="002F0557"/>
    <w:rsid w:val="00357068"/>
    <w:rsid w:val="00357996"/>
    <w:rsid w:val="00362CAA"/>
    <w:rsid w:val="00377D16"/>
    <w:rsid w:val="003E04E2"/>
    <w:rsid w:val="0040603E"/>
    <w:rsid w:val="004A0CBC"/>
    <w:rsid w:val="004A2151"/>
    <w:rsid w:val="00560FA3"/>
    <w:rsid w:val="0058097E"/>
    <w:rsid w:val="005B4616"/>
    <w:rsid w:val="005B4CA2"/>
    <w:rsid w:val="005D40EC"/>
    <w:rsid w:val="00627B98"/>
    <w:rsid w:val="00654C67"/>
    <w:rsid w:val="006A50FE"/>
    <w:rsid w:val="006A7104"/>
    <w:rsid w:val="0074722F"/>
    <w:rsid w:val="007903E4"/>
    <w:rsid w:val="00795831"/>
    <w:rsid w:val="007F700F"/>
    <w:rsid w:val="008773CE"/>
    <w:rsid w:val="00881C83"/>
    <w:rsid w:val="008B53F7"/>
    <w:rsid w:val="009A3E3F"/>
    <w:rsid w:val="00A20FCD"/>
    <w:rsid w:val="00A507AA"/>
    <w:rsid w:val="00A9625A"/>
    <w:rsid w:val="00AA203C"/>
    <w:rsid w:val="00AB3E4A"/>
    <w:rsid w:val="00B01F89"/>
    <w:rsid w:val="00BB19D6"/>
    <w:rsid w:val="00C064C5"/>
    <w:rsid w:val="00C15C05"/>
    <w:rsid w:val="00C17AE2"/>
    <w:rsid w:val="00C216A1"/>
    <w:rsid w:val="00C50CBE"/>
    <w:rsid w:val="00C81546"/>
    <w:rsid w:val="00CA4C76"/>
    <w:rsid w:val="00CB0CD7"/>
    <w:rsid w:val="00CB5873"/>
    <w:rsid w:val="00CD744C"/>
    <w:rsid w:val="00D03FF1"/>
    <w:rsid w:val="00D336BB"/>
    <w:rsid w:val="00D40DD4"/>
    <w:rsid w:val="00D73966"/>
    <w:rsid w:val="00DF0AD6"/>
    <w:rsid w:val="00DF7366"/>
    <w:rsid w:val="00E2206B"/>
    <w:rsid w:val="00E321E8"/>
    <w:rsid w:val="00E8323F"/>
    <w:rsid w:val="00E860A5"/>
    <w:rsid w:val="00EB4DF4"/>
    <w:rsid w:val="00ED67C0"/>
    <w:rsid w:val="00F015CC"/>
    <w:rsid w:val="00F14CF3"/>
    <w:rsid w:val="00F172DE"/>
    <w:rsid w:val="00F3442E"/>
    <w:rsid w:val="00F65235"/>
    <w:rsid w:val="00F8709C"/>
    <w:rsid w:val="00FA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D215F"/>
    <w:pPr>
      <w:keepNext/>
      <w:ind w:right="21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215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G">
    <w:name w:val="G_Текст Знак"/>
    <w:link w:val="G0"/>
    <w:locked/>
    <w:rsid w:val="001D215F"/>
    <w:rPr>
      <w:sz w:val="24"/>
      <w:lang w:val="x-none"/>
    </w:rPr>
  </w:style>
  <w:style w:type="paragraph" w:customStyle="1" w:styleId="G0">
    <w:name w:val="G_Текст"/>
    <w:basedOn w:val="a"/>
    <w:link w:val="G"/>
    <w:qFormat/>
    <w:rsid w:val="001D215F"/>
    <w:pPr>
      <w:spacing w:after="120" w:line="312" w:lineRule="auto"/>
      <w:ind w:firstLine="851"/>
      <w:jc w:val="both"/>
    </w:pPr>
    <w:rPr>
      <w:rFonts w:asciiTheme="minorHAnsi" w:eastAsiaTheme="minorHAnsi" w:hAnsiTheme="minorHAnsi" w:cstheme="minorBidi"/>
      <w:szCs w:val="22"/>
      <w:lang w:val="x-none" w:eastAsia="en-US"/>
    </w:rPr>
  </w:style>
  <w:style w:type="paragraph" w:styleId="a3">
    <w:name w:val="List Paragraph"/>
    <w:basedOn w:val="a"/>
    <w:uiPriority w:val="34"/>
    <w:qFormat/>
    <w:rsid w:val="00C064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C15C05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C15C05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C15C05"/>
    <w:rPr>
      <w:vertAlign w:val="superscript"/>
    </w:rPr>
  </w:style>
  <w:style w:type="paragraph" w:customStyle="1" w:styleId="Default">
    <w:name w:val="Default"/>
    <w:rsid w:val="005B4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C17A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D215F"/>
    <w:pPr>
      <w:keepNext/>
      <w:ind w:right="21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215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G">
    <w:name w:val="G_Текст Знак"/>
    <w:link w:val="G0"/>
    <w:locked/>
    <w:rsid w:val="001D215F"/>
    <w:rPr>
      <w:sz w:val="24"/>
      <w:lang w:val="x-none"/>
    </w:rPr>
  </w:style>
  <w:style w:type="paragraph" w:customStyle="1" w:styleId="G0">
    <w:name w:val="G_Текст"/>
    <w:basedOn w:val="a"/>
    <w:link w:val="G"/>
    <w:qFormat/>
    <w:rsid w:val="001D215F"/>
    <w:pPr>
      <w:spacing w:after="120" w:line="312" w:lineRule="auto"/>
      <w:ind w:firstLine="851"/>
      <w:jc w:val="both"/>
    </w:pPr>
    <w:rPr>
      <w:rFonts w:asciiTheme="minorHAnsi" w:eastAsiaTheme="minorHAnsi" w:hAnsiTheme="minorHAnsi" w:cstheme="minorBidi"/>
      <w:szCs w:val="22"/>
      <w:lang w:val="x-none" w:eastAsia="en-US"/>
    </w:rPr>
  </w:style>
  <w:style w:type="paragraph" w:styleId="a3">
    <w:name w:val="List Paragraph"/>
    <w:basedOn w:val="a"/>
    <w:uiPriority w:val="34"/>
    <w:qFormat/>
    <w:rsid w:val="00C064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C15C05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C15C05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C15C05"/>
    <w:rPr>
      <w:vertAlign w:val="superscript"/>
    </w:rPr>
  </w:style>
  <w:style w:type="paragraph" w:customStyle="1" w:styleId="Default">
    <w:name w:val="Default"/>
    <w:rsid w:val="005B4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C17A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0244F-C651-40B2-A074-9EC084EA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3700</Words>
  <Characters>21092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Шамин Матвей Владимирович</dc:creator>
  <cp:lastModifiedBy>Снигирёва Ирина Михайловна</cp:lastModifiedBy>
  <cp:revision>4</cp:revision>
  <dcterms:created xsi:type="dcterms:W3CDTF">2019-03-03T11:50:00Z</dcterms:created>
  <dcterms:modified xsi:type="dcterms:W3CDTF">2019-03-03T11:51:00Z</dcterms:modified>
</cp:coreProperties>
</file>