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3"/>
        <w:gridCol w:w="2932"/>
        <w:gridCol w:w="1617"/>
        <w:gridCol w:w="4493"/>
      </w:tblGrid>
      <w:tr w:rsidR="009A7CC1" w:rsidRPr="009A7CC1" w:rsidTr="004A4175">
        <w:trPr>
          <w:tblCellSpacing w:w="0" w:type="dxa"/>
        </w:trPr>
        <w:tc>
          <w:tcPr>
            <w:tcW w:w="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A7CC1" w:rsidRPr="009A7CC1" w:rsidRDefault="009A7CC1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proofErr w:type="gramStart"/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п</w:t>
            </w:r>
            <w:proofErr w:type="gramEnd"/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/п</w:t>
            </w:r>
          </w:p>
        </w:tc>
        <w:tc>
          <w:tcPr>
            <w:tcW w:w="29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A7CC1" w:rsidRPr="009A7CC1" w:rsidRDefault="009A7CC1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Наименование и реквизиты поручения</w:t>
            </w:r>
          </w:p>
        </w:tc>
        <w:tc>
          <w:tcPr>
            <w:tcW w:w="16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A7CC1" w:rsidRPr="009A7CC1" w:rsidRDefault="009A7CC1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Срок исполнения</w:t>
            </w:r>
          </w:p>
        </w:tc>
        <w:tc>
          <w:tcPr>
            <w:tcW w:w="4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9A7CC1" w:rsidRPr="009A7CC1" w:rsidRDefault="009A7CC1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b/>
                <w:bCs/>
                <w:color w:val="000000"/>
                <w:sz w:val="21"/>
                <w:szCs w:val="21"/>
                <w:lang w:eastAsia="ru-RU"/>
              </w:rPr>
              <w:t>Результат исполнения</w:t>
            </w:r>
          </w:p>
        </w:tc>
      </w:tr>
      <w:tr w:rsidR="004A4175" w:rsidRPr="009A7CC1" w:rsidTr="00282E6B">
        <w:trPr>
          <w:tblCellSpacing w:w="0" w:type="dxa"/>
        </w:trPr>
        <w:tc>
          <w:tcPr>
            <w:tcW w:w="4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175" w:rsidRPr="009A7CC1" w:rsidRDefault="004A4175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0" w:name="_GoBack" w:colFirst="3" w:colLast="3"/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932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175" w:rsidRPr="009A7CC1" w:rsidRDefault="004A41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  <w:t>Пр-637ГС от 11.04.2016</w:t>
            </w:r>
          </w:p>
          <w:p w:rsidR="004A4175" w:rsidRPr="004A4175" w:rsidRDefault="004A4175" w:rsidP="009A7CC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4175">
              <w:rPr>
                <w:rFonts w:ascii="Times New Roman" w:eastAsia="Times New Roman" w:hAnsi="Times New Roman" w:cs="Times New Roman"/>
                <w:lang w:eastAsia="ru-RU"/>
              </w:rPr>
              <w:t>Перечень поручений Президента РФ по итогам заседания президиума Госсовета РФ 14.03.2016 года</w:t>
            </w:r>
          </w:p>
          <w:p w:rsidR="004A4175" w:rsidRPr="009A7CC1" w:rsidRDefault="004A4175" w:rsidP="009A7CC1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CC1">
              <w:rPr>
                <w:rFonts w:ascii="Times New Roman" w:eastAsia="Times New Roman" w:hAnsi="Times New Roman" w:cs="Times New Roman"/>
                <w:lang w:eastAsia="ru-RU"/>
              </w:rPr>
              <w:t>4. Рекомендовать органам исполнительной власти субъектов Российской Федерации:</w:t>
            </w:r>
          </w:p>
          <w:p w:rsidR="004A4175" w:rsidRPr="009A7CC1" w:rsidRDefault="004A4175" w:rsidP="009A7CC1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A7CC1">
              <w:rPr>
                <w:rFonts w:ascii="Times New Roman" w:eastAsia="Times New Roman" w:hAnsi="Times New Roman" w:cs="Times New Roman"/>
                <w:lang w:eastAsia="ru-RU"/>
              </w:rPr>
              <w:t>а) при подготовке проектов бюджетов на очередной финансовый год планировать объем бюджетных ассигнований дорожных фондов в размере не менее фактически полученных за отчетный финансовый год доходов, учитываемых при формировании дорожны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х фондов.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16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175" w:rsidRPr="00ED1372" w:rsidRDefault="004A41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137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до 1 февраля 2017 года</w:t>
            </w:r>
          </w:p>
          <w:p w:rsidR="004A4175" w:rsidRPr="00ED1372" w:rsidRDefault="004A41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1372">
              <w:rPr>
                <w:rFonts w:ascii="Times New Roman" w:hAnsi="Times New Roman" w:cs="Times New Roman"/>
              </w:rPr>
              <w:t>далее – 1 раз в год</w:t>
            </w:r>
          </w:p>
        </w:tc>
        <w:tc>
          <w:tcPr>
            <w:tcW w:w="4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hideMark/>
          </w:tcPr>
          <w:p w:rsidR="004A4175" w:rsidRPr="009A7CC1" w:rsidRDefault="004A4175" w:rsidP="009A7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4A4175" w:rsidRPr="009A7CC1" w:rsidRDefault="004A4175" w:rsidP="009A7C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A7C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01-Исх-НК-Г-1057</w:t>
            </w:r>
            <w:r w:rsidRPr="009A7C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от 2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3</w:t>
            </w:r>
            <w:r w:rsidRPr="009A7C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1</w:t>
            </w:r>
            <w:r w:rsidRPr="009A7C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.201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7</w:t>
            </w:r>
            <w:r w:rsidRPr="009A7C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Президенту РФ</w:t>
            </w:r>
          </w:p>
          <w:p w:rsidR="004A4175" w:rsidRPr="009A7CC1" w:rsidRDefault="004A4175" w:rsidP="00906E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A7C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  <w:p w:rsidR="004A4175" w:rsidRPr="00906EEE" w:rsidRDefault="004A4175" w:rsidP="0015130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>Источники формирования дорожного фонда Ханты-Мансийского автономного округа – Югры (далее – автономный округ) утверждены законом автономного округа от 28 октября 2011 года № 104-оз «О дорожном фонде Ханты-Мансийского автономного округа – Югры».</w:t>
            </w:r>
          </w:p>
          <w:p w:rsidR="004A4175" w:rsidRPr="00906EEE" w:rsidRDefault="004A4175" w:rsidP="00151309">
            <w:pPr>
              <w:tabs>
                <w:tab w:val="left" w:pos="59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>При подготовке проекта бюджета автономного округа на очередной финансовый 2017 год объем бюджетных ассигнований дорожного фонда  автономного округа запланирован на</w:t>
            </w:r>
            <w:r w:rsidRPr="00906E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37,5 % выше </w:t>
            </w: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 полученных доходов за отчетный финансовый 2015 год. </w:t>
            </w:r>
          </w:p>
          <w:p w:rsidR="004A4175" w:rsidRPr="00906EEE" w:rsidRDefault="004A4175" w:rsidP="00151309">
            <w:pPr>
              <w:tabs>
                <w:tab w:val="left" w:pos="59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В 2018 году объем бюджетных ассигнований дорожного фонда автономного округа запланирован на </w:t>
            </w:r>
            <w:r w:rsidRPr="00906EEE">
              <w:rPr>
                <w:rFonts w:ascii="Times New Roman" w:eastAsia="Times New Roman" w:hAnsi="Times New Roman" w:cs="Times New Roman"/>
                <w:bCs/>
                <w:lang w:eastAsia="ru-RU"/>
              </w:rPr>
              <w:t>20,8 % выше</w:t>
            </w: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 плановых доходов 2016 года. </w:t>
            </w:r>
          </w:p>
          <w:p w:rsidR="004A4175" w:rsidRPr="00906EEE" w:rsidRDefault="004A4175" w:rsidP="00151309">
            <w:pPr>
              <w:tabs>
                <w:tab w:val="left" w:pos="59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В 2019 году объем бюджетных ассигнований дорожного фонда автономного округа запланирован </w:t>
            </w:r>
            <w:r w:rsidRPr="00906E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на 7,0 % выше плановых доходов </w:t>
            </w: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2017 года. </w:t>
            </w:r>
          </w:p>
          <w:p w:rsidR="004A4175" w:rsidRPr="00906EEE" w:rsidRDefault="004A4175" w:rsidP="00151309">
            <w:pPr>
              <w:tabs>
                <w:tab w:val="left" w:pos="59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>Объемы бюджетных ассигнований дорожного фонда сформированы за исключением иных межбюджетных трансфертов, предоставляемых бюджету автономного округа, и переходящих остатков дорожного фонда.</w:t>
            </w:r>
            <w:r w:rsidRPr="00906EE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A4175" w:rsidRPr="009A7CC1" w:rsidRDefault="004A4175" w:rsidP="00ED1372">
            <w:pPr>
              <w:tabs>
                <w:tab w:val="left" w:pos="18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Ход исполнения поручения </w:t>
            </w:r>
            <w:proofErr w:type="gramStart"/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>рассмотрен на заседании Общественного совета при Департаменте дорожного хозяйства и транспорта автономного округа 7 октября 2016 года и одобрен</w:t>
            </w:r>
            <w:proofErr w:type="gramEnd"/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 членами совета. </w:t>
            </w:r>
            <w:r w:rsidRPr="009A7CC1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  <w:t> </w:t>
            </w:r>
          </w:p>
        </w:tc>
      </w:tr>
      <w:tr w:rsidR="004A4175" w:rsidRPr="009A7CC1" w:rsidTr="00282E6B">
        <w:trPr>
          <w:tblCellSpacing w:w="0" w:type="dxa"/>
        </w:trPr>
        <w:tc>
          <w:tcPr>
            <w:tcW w:w="493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A4175" w:rsidRPr="009A7CC1" w:rsidRDefault="004A4175" w:rsidP="009A7CC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2932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A4175" w:rsidRDefault="004A4175" w:rsidP="009A7CC1">
            <w:pPr>
              <w:shd w:val="clear" w:color="auto" w:fill="FFFFFF"/>
              <w:spacing w:after="24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393939"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16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A4175" w:rsidRPr="009A7CC1" w:rsidRDefault="004A4175" w:rsidP="00906E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</w:p>
        </w:tc>
        <w:tc>
          <w:tcPr>
            <w:tcW w:w="44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</w:tcPr>
          <w:p w:rsidR="004A4175" w:rsidRPr="00ED1372" w:rsidRDefault="004A4175" w:rsidP="00ED1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ru-RU"/>
              </w:rPr>
            </w:pPr>
            <w:r w:rsidRPr="00ED1372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  <w:t>Выполнен</w:t>
            </w:r>
          </w:p>
          <w:p w:rsidR="004A4175" w:rsidRPr="00ED1372" w:rsidRDefault="004A4175" w:rsidP="009A7CC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D1372">
              <w:rPr>
                <w:rFonts w:ascii="Times New Roman" w:hAnsi="Times New Roman" w:cs="Times New Roman"/>
              </w:rPr>
              <w:t>№ 01-Исх-НК-Г-91 от 10.01.2018</w:t>
            </w:r>
          </w:p>
          <w:p w:rsidR="004A4175" w:rsidRPr="00ED1372" w:rsidRDefault="004A4175" w:rsidP="009A7CC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A4175" w:rsidRPr="00ED1372" w:rsidRDefault="004A4175" w:rsidP="00ED1372">
            <w:pPr>
              <w:tabs>
                <w:tab w:val="left" w:pos="59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1372">
              <w:rPr>
                <w:rFonts w:ascii="Times New Roman" w:eastAsia="Times New Roman" w:hAnsi="Times New Roman" w:cs="Times New Roman"/>
                <w:lang w:eastAsia="ru-RU"/>
              </w:rPr>
              <w:t>При подготовке проекта бюджета на очередной финансовый 2018 год объем бюджетных ассигнований дорожного фонда запланирован в размере 9 778,8 млн. рублей, что не ниже</w:t>
            </w:r>
            <w:r w:rsidRPr="00ED13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ED1372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фактически полученных доходов за отчетный финансовый 2016 год (9 778,8 млн. рублей). </w:t>
            </w:r>
          </w:p>
          <w:p w:rsidR="004A4175" w:rsidRPr="00ED1372" w:rsidRDefault="004A4175" w:rsidP="00ED1372">
            <w:pPr>
              <w:tabs>
                <w:tab w:val="left" w:pos="594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ED1372">
              <w:rPr>
                <w:rFonts w:ascii="Times New Roman" w:eastAsia="Times New Roman" w:hAnsi="Times New Roman" w:cs="Times New Roman"/>
                <w:lang w:eastAsia="ru-RU"/>
              </w:rPr>
              <w:t>Суммы указаны за исключением иных межбюджетных трансфертов, предоставляемых бюджету автономного округа, и переходящих остатков дорожного фонда.</w:t>
            </w:r>
            <w:r w:rsidRPr="00ED1372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4A4175" w:rsidRPr="009A7CC1" w:rsidRDefault="004A4175" w:rsidP="004A4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u w:val="single"/>
                <w:lang w:eastAsia="ru-RU"/>
              </w:rPr>
            </w:pP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Ход исполнения поручения рассмотрен на заседании Общественного совета при Департаменте дорожного хозяйства и </w:t>
            </w: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транспорта автономного округа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июня</w:t>
            </w: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 года,</w:t>
            </w:r>
            <w:r w:rsidRPr="00906EEE">
              <w:rPr>
                <w:rFonts w:ascii="Times New Roman" w:eastAsia="Times New Roman" w:hAnsi="Times New Roman" w:cs="Times New Roman"/>
                <w:lang w:eastAsia="ru-RU"/>
              </w:rPr>
              <w:t xml:space="preserve"> одобрен членами совета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, а также</w:t>
            </w:r>
            <w:r w:rsidRPr="00ED1372">
              <w:rPr>
                <w:rStyle w:val="a3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 </w:t>
            </w:r>
            <w:r>
              <w:rPr>
                <w:rStyle w:val="a3"/>
                <w:rFonts w:ascii="Times New Roman" w:hAnsi="Times New Roman" w:cs="Times New Roman"/>
                <w:spacing w:val="0"/>
                <w:sz w:val="22"/>
                <w:szCs w:val="22"/>
              </w:rPr>
              <w:t>р</w:t>
            </w:r>
            <w:r w:rsidRPr="00ED1372">
              <w:rPr>
                <w:rStyle w:val="a3"/>
                <w:rFonts w:ascii="Times New Roman" w:hAnsi="Times New Roman" w:cs="Times New Roman"/>
                <w:spacing w:val="0"/>
                <w:sz w:val="22"/>
                <w:szCs w:val="22"/>
              </w:rPr>
              <w:t xml:space="preserve">ассмотрен на заседании </w:t>
            </w:r>
            <w:r w:rsidRPr="00ED1372">
              <w:rPr>
                <w:rFonts w:ascii="Times New Roman" w:hAnsi="Times New Roman" w:cs="Times New Roman"/>
                <w:shd w:val="clear" w:color="auto" w:fill="FFFFFF"/>
              </w:rPr>
              <w:t xml:space="preserve">Правительства </w:t>
            </w:r>
            <w:r>
              <w:rPr>
                <w:rFonts w:ascii="Times New Roman" w:hAnsi="Times New Roman" w:cs="Times New Roman"/>
              </w:rPr>
              <w:t xml:space="preserve">автономного округа 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 xml:space="preserve">от </w:t>
            </w:r>
            <w:r w:rsidRPr="00ED1372">
              <w:rPr>
                <w:rFonts w:ascii="Times New Roman" w:hAnsi="Times New Roman" w:cs="Times New Roman"/>
                <w:shd w:val="clear" w:color="auto" w:fill="FFFFFF"/>
              </w:rPr>
              <w:t>14.07.2017</w:t>
            </w:r>
            <w:r>
              <w:rPr>
                <w:rFonts w:ascii="Times New Roman" w:hAnsi="Times New Roman" w:cs="Times New Roman"/>
                <w:shd w:val="clear" w:color="auto" w:fill="FFFFFF"/>
              </w:rPr>
              <w:t>.</w:t>
            </w:r>
          </w:p>
        </w:tc>
      </w:tr>
      <w:bookmarkEnd w:id="0"/>
    </w:tbl>
    <w:p w:rsidR="001E4EB7" w:rsidRDefault="001E4EB7"/>
    <w:sectPr w:rsidR="001E4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CC1"/>
    <w:rsid w:val="00151309"/>
    <w:rsid w:val="001C0C09"/>
    <w:rsid w:val="001E4EB7"/>
    <w:rsid w:val="004A4175"/>
    <w:rsid w:val="00906EEE"/>
    <w:rsid w:val="009A7CC1"/>
    <w:rsid w:val="00BC5D28"/>
    <w:rsid w:val="00ED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D1372"/>
    <w:rPr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ED1372"/>
    <w:pPr>
      <w:widowControl w:val="0"/>
      <w:shd w:val="clear" w:color="auto" w:fill="FFFFFF"/>
      <w:spacing w:after="300" w:line="360" w:lineRule="exact"/>
      <w:jc w:val="center"/>
    </w:pPr>
    <w:rPr>
      <w:spacing w:val="4"/>
      <w:sz w:val="25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D1372"/>
    <w:rPr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ED1372"/>
    <w:pPr>
      <w:widowControl w:val="0"/>
      <w:shd w:val="clear" w:color="auto" w:fill="FFFFFF"/>
      <w:spacing w:after="300" w:line="360" w:lineRule="exact"/>
      <w:jc w:val="center"/>
    </w:pPr>
    <w:rPr>
      <w:spacing w:val="4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0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4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968622">
          <w:marLeft w:val="0"/>
          <w:marRight w:val="0"/>
          <w:marTop w:val="15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9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201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2095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013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99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6496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1801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369</Words>
  <Characters>2108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Купцова Елена Владимировна</dc:creator>
  <cp:lastModifiedBy>Бушланова Виктория Владимировна</cp:lastModifiedBy>
  <cp:revision>2</cp:revision>
  <dcterms:created xsi:type="dcterms:W3CDTF">2018-03-05T07:46:00Z</dcterms:created>
  <dcterms:modified xsi:type="dcterms:W3CDTF">2018-03-05T07:46:00Z</dcterms:modified>
</cp:coreProperties>
</file>