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07F77" w:rsidRPr="00E07F77" w:rsidRDefault="00E07F77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ПРАВИТЕЛЬСТВО ХАНТЫ-МАНСИЙСКОГО АВТОНОМНОГО ОКРУГА - ЮГРЫ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от 3 июня 2011 г. N 193-п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О ПОРЯДКЕ ОРГАНИЗАЦИИ И ПРОВЕДЕНИЯ РАБОТ ПО ВОССТАНОВЛЕНИЮ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ТРАНСПОРТНО-ЭКСПЛУАТАЦИОННЫХ ХАРАКТЕРИСТИК АВТОМОБИЛЬНЫХ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ДОРОГ ОБЩЕГО ПОЛЬЗОВАНИЯ РЕГИОНАЛЬНОГО И МЕЖМУНИЦИПАЛЬНОГО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ЗНАЧЕНИЯ ХАНТЫ-МАНСИЙСКОГО АВТОНОМНОГО ОКРУГА - ЮГРЫ,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РАБОТ ПО ПОДДЕРЖАНИЮ ИХ НАДЛЕЖАЩЕГО ТЕХНИЧЕСКОГО СОСТОЯНИЯ,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А ТАКЖЕ ПО ОРГАНИЗАЦИИ И ОБЕСПЕЧЕНИЮ БЕЗОПАСНОСТИ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ДОРОЖНОГО ДВИЖЕНИЯ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E07F77">
        <w:rPr>
          <w:rFonts w:ascii="Times New Roman" w:hAnsi="Times New Roman" w:cs="Times New Roman"/>
        </w:rPr>
        <w:t xml:space="preserve">В соответствии со </w:t>
      </w:r>
      <w:hyperlink r:id="rId5" w:history="1">
        <w:r w:rsidRPr="00E07F77">
          <w:rPr>
            <w:rFonts w:ascii="Times New Roman" w:hAnsi="Times New Roman" w:cs="Times New Roman"/>
          </w:rPr>
          <w:t>статьями 17</w:t>
        </w:r>
      </w:hyperlink>
      <w:r w:rsidRPr="00E07F77">
        <w:rPr>
          <w:rFonts w:ascii="Times New Roman" w:hAnsi="Times New Roman" w:cs="Times New Roman"/>
        </w:rPr>
        <w:t xml:space="preserve"> и </w:t>
      </w:r>
      <w:hyperlink r:id="rId6" w:history="1">
        <w:r w:rsidRPr="00E07F77">
          <w:rPr>
            <w:rFonts w:ascii="Times New Roman" w:hAnsi="Times New Roman" w:cs="Times New Roman"/>
          </w:rPr>
          <w:t>18</w:t>
        </w:r>
      </w:hyperlink>
      <w:r w:rsidRPr="00E07F77">
        <w:rPr>
          <w:rFonts w:ascii="Times New Roman" w:hAnsi="Times New Roman" w:cs="Times New Roman"/>
        </w:rPr>
        <w:t xml:space="preserve"> Федерального закона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hyperlink r:id="rId7" w:history="1">
        <w:r w:rsidRPr="00E07F77">
          <w:rPr>
            <w:rFonts w:ascii="Times New Roman" w:hAnsi="Times New Roman" w:cs="Times New Roman"/>
          </w:rPr>
          <w:t>подпунктом 20 пункта 1 статьи 2</w:t>
        </w:r>
      </w:hyperlink>
      <w:r w:rsidRPr="00E07F77">
        <w:rPr>
          <w:rFonts w:ascii="Times New Roman" w:hAnsi="Times New Roman" w:cs="Times New Roman"/>
        </w:rPr>
        <w:t xml:space="preserve"> Закона Ханты-Мансийского автономного округа - Югры от 22 февраля 2008 года N 3-оз "О регулировании отдельных вопросов в области</w:t>
      </w:r>
      <w:proofErr w:type="gramEnd"/>
      <w:r w:rsidRPr="00E07F77">
        <w:rPr>
          <w:rFonts w:ascii="Times New Roman" w:hAnsi="Times New Roman" w:cs="Times New Roman"/>
        </w:rPr>
        <w:t xml:space="preserve"> использования автомобильных дорог и осуществления дорожной деятельности </w:t>
      </w:r>
      <w:proofErr w:type="gramStart"/>
      <w:r w:rsidRPr="00E07F77">
        <w:rPr>
          <w:rFonts w:ascii="Times New Roman" w:hAnsi="Times New Roman" w:cs="Times New Roman"/>
        </w:rPr>
        <w:t>в</w:t>
      </w:r>
      <w:proofErr w:type="gramEnd"/>
      <w:r w:rsidRPr="00E07F77">
        <w:rPr>
          <w:rFonts w:ascii="Times New Roman" w:hAnsi="Times New Roman" w:cs="Times New Roman"/>
        </w:rPr>
        <w:t xml:space="preserve"> </w:t>
      </w:r>
      <w:proofErr w:type="gramStart"/>
      <w:r w:rsidRPr="00E07F77">
        <w:rPr>
          <w:rFonts w:ascii="Times New Roman" w:hAnsi="Times New Roman" w:cs="Times New Roman"/>
        </w:rPr>
        <w:t>Ханты-Мансийском</w:t>
      </w:r>
      <w:proofErr w:type="gramEnd"/>
      <w:r w:rsidRPr="00E07F77">
        <w:rPr>
          <w:rFonts w:ascii="Times New Roman" w:hAnsi="Times New Roman" w:cs="Times New Roman"/>
        </w:rPr>
        <w:t xml:space="preserve"> автономном округе - Югре", в целях организации и проведения работ по ремонту и содержанию автомобильных дорог регионального и межмуниципального значения Ханты-Мансийского автономного округа - Югры Правительство Ханты-Мансийского автономного округа - Югры постановляет: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 xml:space="preserve">1. Утвердить прилагаемый </w:t>
      </w:r>
      <w:hyperlink w:anchor="Par33" w:history="1">
        <w:r w:rsidRPr="00E07F77">
          <w:rPr>
            <w:rFonts w:ascii="Times New Roman" w:hAnsi="Times New Roman" w:cs="Times New Roman"/>
          </w:rPr>
          <w:t>Порядок</w:t>
        </w:r>
      </w:hyperlink>
      <w:r w:rsidRPr="00E07F77">
        <w:rPr>
          <w:rFonts w:ascii="Times New Roman" w:hAnsi="Times New Roman" w:cs="Times New Roman"/>
        </w:rPr>
        <w:t xml:space="preserve"> организации и проведения работ по восстановлению транспортно-эксплуатационных характеристик автомобильных дорог общего пользования регионального и межмуниципального значения Ханты-Мансийского автономного округа - Югры, работ по поддержанию их надлежащего технического состояния, а также по организации и обеспечению безопасности дорожного движения.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2. Опубликовать настоящее постановление в газете "Новости Югры".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Губернатор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Ханты-Мансийского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автономного округа - Югры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Н.В.КОМАРОВА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Приложение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к постановлению Правительства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Ханты-Мансийского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автономного округа - Югры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от 3 июня 2011 г. N 193-п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Par33"/>
      <w:bookmarkEnd w:id="0"/>
      <w:r w:rsidRPr="00E07F77">
        <w:rPr>
          <w:rFonts w:ascii="Times New Roman" w:hAnsi="Times New Roman" w:cs="Times New Roman"/>
          <w:sz w:val="20"/>
          <w:szCs w:val="20"/>
        </w:rPr>
        <w:t>ПОРЯДОК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ОРГАНИЗАЦИИ И ПРОВЕДЕНИЯ РАБОТ ПО ВОССТАНОВЛЕНИЮ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ТРАНСПОРТНО-ЭКСПЛУАТАЦИОННЫХ ХАРАКТЕРИСТИК АВТОМОБИЛЬНЫХ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ДОРОГ ОБЩЕГО ПОЛЬЗОВАНИЯ РЕГИОНАЛЬНОГО И МЕЖМУНИЦИПАЛЬНОГО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ЗНАЧЕНИЯ ХАНТЫ-МАНСИЙСКОГО АВТОНОМНОГО ОКРУГА - ЮГРЫ, РАБОТ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ПО ПОДДЕРЖАНИЮ ИХ НАДЛЕЖАЩЕГО ТЕХНИЧЕСКОГО СОСТОЯНИЯ,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А ТАКЖЕ ПО ОРГАНИЗАЦИИ И ОБЕСПЕЧЕНИЮ БЕЗОПАСНОСТИ</w:t>
      </w:r>
    </w:p>
    <w:p w:rsidR="00E07F77" w:rsidRPr="00E07F77" w:rsidRDefault="00E07F7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E07F77">
        <w:rPr>
          <w:rFonts w:ascii="Times New Roman" w:hAnsi="Times New Roman" w:cs="Times New Roman"/>
          <w:sz w:val="20"/>
          <w:szCs w:val="20"/>
        </w:rPr>
        <w:t>ДОРОЖНОГО ДВИЖЕНИЯ (ДАЛЕЕ - ПОРЯДОК)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 xml:space="preserve">1. Настоящий Порядок устанавливает правила организации и проведения работ по восстановлению транспортно-эксплуатационных характеристик автомобильных дорог общего пользования регионального или межмуниципального значения Ханты-Мансийского автономного округа - Югры (далее - автомобильные дороги), при выполнении которых не затрагиваются конструктивные и иные характеристики надежности и </w:t>
      </w:r>
      <w:proofErr w:type="gramStart"/>
      <w:r w:rsidRPr="00E07F77">
        <w:rPr>
          <w:rFonts w:ascii="Times New Roman" w:hAnsi="Times New Roman" w:cs="Times New Roman"/>
        </w:rPr>
        <w:t>безопасности</w:t>
      </w:r>
      <w:proofErr w:type="gramEnd"/>
      <w:r w:rsidRPr="00E07F77">
        <w:rPr>
          <w:rFonts w:ascii="Times New Roman" w:hAnsi="Times New Roman" w:cs="Times New Roman"/>
        </w:rPr>
        <w:t xml:space="preserve"> автомобильных дорог (далее - </w:t>
      </w:r>
      <w:r w:rsidRPr="00E07F77">
        <w:rPr>
          <w:rFonts w:ascii="Times New Roman" w:hAnsi="Times New Roman" w:cs="Times New Roman"/>
        </w:rPr>
        <w:lastRenderedPageBreak/>
        <w:t>работы по ремонту автомобильных дорог), работ по поддержанию надлежащего технического состояния автомобильных дорог, а также по организации и обеспечению безопасности дорожного движения (далее - работы по содержанию автомобильных дорог).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2. Организация и проведение работ по ремонту автомобильных дорог и работ по содержанию автомобильных дорог (далее - работы по ремонту и содержанию автомобильных дорог) включают в себя следующие мероприятия: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а) оценка технического состояния автомобильных дорог;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б) разработка проектов работ по ремонту и содержанию автомобильных дорог (далее - проекты) или сметных расчетов стоимости работ по ремонту и содержанию автомобильных дорог (далее - сметные расчеты);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в) проведение работ по ремонту и содержанию автомобильных дорог;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г) приемка работ по ремонту и содержанию автомобильных дорог.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3. Организация работ по ремонту и содержанию автомобильных дорог в отношении автомобильных дорог, находящихся в оперативном управлении бюджетного учреждения Ханты-Мансийского автономного округа - Югры "Управление автомобильных дорог", осуществляется указанным учреждением (далее - Учреждение).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 xml:space="preserve">4. Оценка технического состояния автомобильных дорог проводится в </w:t>
      </w:r>
      <w:hyperlink r:id="rId8" w:history="1">
        <w:r w:rsidRPr="00E07F77">
          <w:rPr>
            <w:rFonts w:ascii="Times New Roman" w:hAnsi="Times New Roman" w:cs="Times New Roman"/>
          </w:rPr>
          <w:t>порядке</w:t>
        </w:r>
      </w:hyperlink>
      <w:r w:rsidRPr="00E07F77">
        <w:rPr>
          <w:rFonts w:ascii="Times New Roman" w:hAnsi="Times New Roman" w:cs="Times New Roman"/>
        </w:rPr>
        <w:t>, установленном Министерством транспорта Российской Федерации.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5. По результатам оценки технического состояния автомобильных дорог и в соответствии с проектами организации дорожного движения, а также с учетом данных Государственной инспекции безопасности дорожного движения об аварийности Учреждение осуществляет формирование проекта плана разработки проектов или сметных расчетов.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Проект плана разработки проектов или сметных расчетов утверждается директором Департамента дорожного хозяйства и транспорта Ханты-Мансийского автономного округа - Югры.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6. В соответствии с планами разработки проектов или сметных расчетов Учреждение осуществляет разработку проектов или сметных расчетов.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7. В целях разработки проектов в установленном законодательством Российской Федерации порядке привлекаются подрядные организации.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 xml:space="preserve">8. Проекты или сметные расчеты разрабатываются с учетом установленных Министерством транспорта Российской Федерации </w:t>
      </w:r>
      <w:hyperlink r:id="rId9" w:history="1">
        <w:r w:rsidRPr="00E07F77">
          <w:rPr>
            <w:rFonts w:ascii="Times New Roman" w:hAnsi="Times New Roman" w:cs="Times New Roman"/>
          </w:rPr>
          <w:t>классификации</w:t>
        </w:r>
      </w:hyperlink>
      <w:r w:rsidRPr="00E07F77">
        <w:rPr>
          <w:rFonts w:ascii="Times New Roman" w:hAnsi="Times New Roman" w:cs="Times New Roman"/>
        </w:rPr>
        <w:t xml:space="preserve"> работ по ремонту и содержанию автомобильных дорог, а также периодичности проведения работ по содержанию автомобильных дорог и периодичности проведения работ по содержанию входящих в их состав дорожных сооружений.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 xml:space="preserve">9. </w:t>
      </w:r>
      <w:proofErr w:type="gramStart"/>
      <w:r w:rsidRPr="00E07F77">
        <w:rPr>
          <w:rFonts w:ascii="Times New Roman" w:hAnsi="Times New Roman" w:cs="Times New Roman"/>
        </w:rPr>
        <w:t>В случае если предусмотренный на содержание автомобильных дорог размер средств бюджета Ханты-Мансийского автономного округа - Югры на очередной финансовый год и последующие периоды ниже потребности, определенной в соответствии с нормативами денежных затрат на ремонт и содержание автомобильных дорог, установленными Правительством Ханты-Мансийского автономного округа - Югры, Учреждением разрабатываются сметные расчеты, в которых определяются виды и периодичность проведения работ по содержанию автомобильных дорог с</w:t>
      </w:r>
      <w:proofErr w:type="gramEnd"/>
      <w:r w:rsidRPr="00E07F77">
        <w:rPr>
          <w:rFonts w:ascii="Times New Roman" w:hAnsi="Times New Roman" w:cs="Times New Roman"/>
        </w:rPr>
        <w:t xml:space="preserve"> учетом финансовых возможностей.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10. При разработке сметных расчетов должно учитываться, что в приоритетном порядке обеспечиваются: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а) проведение работ, влияющих на безопасность дорожного движения, в том числе восстановление и замена элементов удерживающих ограждений, светофорных объектов, дорожных знаков, уборка посторонних предметов с проезжей части, уборка снега и борьба с зимней скользкостью, ямочный ремонт покрытий;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б) проведение работ, влияющих на срок службы элементов автомобильной дороги и входящих в ее состав дорожных сооружений, в том числе восстановление обочин, откосов земляного полотна, элементов водоотвода, приведение полосы отвода автомобильной дороги в нормативное состояние.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59"/>
      <w:bookmarkEnd w:id="1"/>
      <w:r w:rsidRPr="00E07F77">
        <w:rPr>
          <w:rFonts w:ascii="Times New Roman" w:hAnsi="Times New Roman" w:cs="Times New Roman"/>
        </w:rPr>
        <w:t>11. Утвержденные Учреждением проекты или сметные расчеты являются основанием для формирования ежегодных планов проведения работ по ремонту и содержанию автомобильных дорог.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 xml:space="preserve">12. Указанные в </w:t>
      </w:r>
      <w:hyperlink w:anchor="Par59" w:history="1">
        <w:r w:rsidRPr="00E07F77">
          <w:rPr>
            <w:rFonts w:ascii="Times New Roman" w:hAnsi="Times New Roman" w:cs="Times New Roman"/>
          </w:rPr>
          <w:t>пункте 11</w:t>
        </w:r>
      </w:hyperlink>
      <w:r w:rsidRPr="00E07F77">
        <w:rPr>
          <w:rFonts w:ascii="Times New Roman" w:hAnsi="Times New Roman" w:cs="Times New Roman"/>
        </w:rPr>
        <w:t xml:space="preserve"> настоящего Порядка планы утверждаются директором Департамента дорожного хозяйства и транспорта Ханты-Мансийского автономного округа - Югры.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lastRenderedPageBreak/>
        <w:t>13. Проведение работ по ремонту и содержанию автомобильных дорог, предусмотренных планом проведения работ по ремонту и содержанию автомобильных дорог, осуществляется с привлечением в установленном законодательством Российской Федерации порядке подрядных организаций.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14. При проведении работ по ремонту автомобильных дорог: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а) выполняются работы по содержанию участков автомобильных дорог или их отдельных элементов, находящихся в стадии ремонта, а также участков временных дорог, подъездов, съездов, объездов, используемых для организации движения транспортных сре</w:t>
      </w:r>
      <w:proofErr w:type="gramStart"/>
      <w:r w:rsidRPr="00E07F77">
        <w:rPr>
          <w:rFonts w:ascii="Times New Roman" w:hAnsi="Times New Roman" w:cs="Times New Roman"/>
        </w:rPr>
        <w:t>дств в з</w:t>
      </w:r>
      <w:proofErr w:type="gramEnd"/>
      <w:r w:rsidRPr="00E07F77">
        <w:rPr>
          <w:rFonts w:ascii="Times New Roman" w:hAnsi="Times New Roman" w:cs="Times New Roman"/>
        </w:rPr>
        <w:t>оне проведения работ;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 xml:space="preserve">б) организуется движение транспортных средств в зоне проведения работ в соответствии со схемами, согласованными Учреждением с органами Государственной </w:t>
      </w:r>
      <w:proofErr w:type="gramStart"/>
      <w:r w:rsidRPr="00E07F77">
        <w:rPr>
          <w:rFonts w:ascii="Times New Roman" w:hAnsi="Times New Roman" w:cs="Times New Roman"/>
        </w:rPr>
        <w:t>инспекции безопасности дорожного движения Министерства внутренних дел Российской Федерации</w:t>
      </w:r>
      <w:proofErr w:type="gramEnd"/>
      <w:r w:rsidRPr="00E07F77">
        <w:rPr>
          <w:rFonts w:ascii="Times New Roman" w:hAnsi="Times New Roman" w:cs="Times New Roman"/>
        </w:rPr>
        <w:t>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15. При проведении работ по содержанию автомобильных дорог: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E07F77">
        <w:rPr>
          <w:rFonts w:ascii="Times New Roman" w:hAnsi="Times New Roman" w:cs="Times New Roman"/>
        </w:rPr>
        <w:t>а) при возникновении на автомобильной дороге препятствий для движения транспортных средств в результате обстоятельств непреодолимой силы обеспечивается принятие незамедлительных мер по организации дорожного движения или временному ограничению либо прекращению движения транспортных средств;</w:t>
      </w:r>
      <w:proofErr w:type="gramEnd"/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 xml:space="preserve">б) используемые машины оборудуются аппаратурой спутниковой навигации ГЛОНАСС или </w:t>
      </w:r>
      <w:bookmarkStart w:id="2" w:name="_GoBack"/>
      <w:r w:rsidRPr="00E07F77">
        <w:rPr>
          <w:rFonts w:ascii="Times New Roman" w:hAnsi="Times New Roman" w:cs="Times New Roman"/>
        </w:rPr>
        <w:t xml:space="preserve">ГЛОНАСС/GPS в соответствии с требованиями, установленными законодательством Российской </w:t>
      </w:r>
      <w:bookmarkEnd w:id="2"/>
      <w:r w:rsidRPr="00E07F77">
        <w:rPr>
          <w:rFonts w:ascii="Times New Roman" w:hAnsi="Times New Roman" w:cs="Times New Roman"/>
        </w:rPr>
        <w:t>Федерации.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16. Приемка выполненных работ по ремонту автомобильных дорог осуществляется Учреждением в соответствии с условиями заключенного контракта на их выполнение.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7F77">
        <w:rPr>
          <w:rFonts w:ascii="Times New Roman" w:hAnsi="Times New Roman" w:cs="Times New Roman"/>
        </w:rPr>
        <w:t>17. Приемка выполненных работ по содержанию автомобильных дорог осуществляется Учреждением в соответствии с условиями заключенного контракта на их выполнение путем оценки уровня содержания автомобильных дорог, порядок проведения которой утверждается Министерством транспорта Российской Федерации.</w:t>
      </w: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07F77" w:rsidRPr="00E07F77" w:rsidRDefault="00E07F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E07F77" w:rsidRPr="00E07F77" w:rsidSect="00A6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F77"/>
    <w:rsid w:val="0008086E"/>
    <w:rsid w:val="001053EB"/>
    <w:rsid w:val="00110118"/>
    <w:rsid w:val="001E00A9"/>
    <w:rsid w:val="002E3B0F"/>
    <w:rsid w:val="0040431A"/>
    <w:rsid w:val="004376F9"/>
    <w:rsid w:val="004D515D"/>
    <w:rsid w:val="00622ED6"/>
    <w:rsid w:val="00624583"/>
    <w:rsid w:val="00657201"/>
    <w:rsid w:val="00691A7A"/>
    <w:rsid w:val="006A5C79"/>
    <w:rsid w:val="006D6AA5"/>
    <w:rsid w:val="006E3631"/>
    <w:rsid w:val="008E61CA"/>
    <w:rsid w:val="00922591"/>
    <w:rsid w:val="00990A56"/>
    <w:rsid w:val="00A01A28"/>
    <w:rsid w:val="00A71B9E"/>
    <w:rsid w:val="00AF0D21"/>
    <w:rsid w:val="00B72C57"/>
    <w:rsid w:val="00C66BAE"/>
    <w:rsid w:val="00CF4CEE"/>
    <w:rsid w:val="00DC72F4"/>
    <w:rsid w:val="00E07F77"/>
    <w:rsid w:val="00ED7F04"/>
    <w:rsid w:val="00F14C22"/>
    <w:rsid w:val="00F6088A"/>
    <w:rsid w:val="00FE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07F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07F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08C97257ECEDA78272EA1B5B0D0144547F63E7D76F7C92D158B11D8A5CBD60DA85983EA7217NDb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808C97257ECEDA782730ACA3DC871B4A4AA9347A75A29C7F13DC4E88A39E964DAE0CC0AE7F16DCFC3CC7N6bE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808C97257ECEDA78272EA1B5B0D0144D43F53B797BAAC3254C8713DFAA94C10AE15582EA7215DENFbC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B808C97257ECEDA78272EA1B5B0D0144D43F53B797BAAC3254C8713DFAA94C10AE15582EA7215DDNFb9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08C97257ECEDA78272EA1B5B0D0144441F6317976F7C92D158B11D8A5CBD60DA85983EA7217NDb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Вдовенко Оксана Николаевна</dc:creator>
  <cp:lastModifiedBy>Вдовенко Оксана Николаевна</cp:lastModifiedBy>
  <cp:revision>1</cp:revision>
  <dcterms:created xsi:type="dcterms:W3CDTF">2012-10-11T11:27:00Z</dcterms:created>
  <dcterms:modified xsi:type="dcterms:W3CDTF">2012-10-11T11:27:00Z</dcterms:modified>
</cp:coreProperties>
</file>